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88" w:rsidRPr="00CD00E4" w:rsidRDefault="006A2388" w:rsidP="006A2388">
      <w:pPr>
        <w:pStyle w:val="Normal1"/>
        <w:ind w:firstLine="6129"/>
        <w:rPr>
          <w:sz w:val="24"/>
          <w:szCs w:val="24"/>
        </w:rPr>
      </w:pPr>
      <w:r>
        <w:rPr>
          <w:sz w:val="24"/>
          <w:szCs w:val="24"/>
        </w:rPr>
        <w:t>Приложение 12</w:t>
      </w:r>
    </w:p>
    <w:p w:rsidR="006A2388" w:rsidRPr="00CD00E4" w:rsidRDefault="006A2388" w:rsidP="006A2388">
      <w:pPr>
        <w:pStyle w:val="Normal1"/>
        <w:ind w:firstLine="6129"/>
      </w:pPr>
      <w:r w:rsidRPr="00CD00E4">
        <w:t>к решению Совета Яргомжского</w:t>
      </w:r>
    </w:p>
    <w:p w:rsidR="006A2388" w:rsidRPr="00CD00E4" w:rsidRDefault="006A2388" w:rsidP="006A2388">
      <w:pPr>
        <w:pStyle w:val="Normal1"/>
        <w:ind w:firstLine="6129"/>
      </w:pPr>
      <w:r w:rsidRPr="00CD00E4">
        <w:t xml:space="preserve">сельского поселения от 13.12.2012 года </w:t>
      </w:r>
    </w:p>
    <w:p w:rsidR="006A2388" w:rsidRPr="00CD00E4" w:rsidRDefault="006A2388" w:rsidP="006A2388">
      <w:pPr>
        <w:pStyle w:val="Normal1"/>
        <w:ind w:firstLine="6129"/>
      </w:pPr>
      <w:r w:rsidRPr="00CD00E4">
        <w:t xml:space="preserve">№ 171  «О  бюджете  Яргомжского </w:t>
      </w:r>
    </w:p>
    <w:p w:rsidR="006A2388" w:rsidRPr="00CD00E4" w:rsidRDefault="006A2388" w:rsidP="006A2388">
      <w:pPr>
        <w:pStyle w:val="Normal1"/>
        <w:ind w:firstLine="6129"/>
      </w:pPr>
      <w:r w:rsidRPr="00CD00E4">
        <w:t xml:space="preserve">сельского поселения на 2013  год  и   </w:t>
      </w:r>
    </w:p>
    <w:p w:rsidR="006A2388" w:rsidRPr="00CD00E4" w:rsidRDefault="006A2388" w:rsidP="006A2388">
      <w:pPr>
        <w:pStyle w:val="Normal1"/>
        <w:ind w:firstLine="6129"/>
      </w:pPr>
      <w:r w:rsidRPr="00CD00E4">
        <w:t>плановый период 2014 - 2015 годов»</w:t>
      </w:r>
    </w:p>
    <w:p w:rsidR="006A2388" w:rsidRDefault="006A2388" w:rsidP="006A2388">
      <w:pPr>
        <w:pStyle w:val="Normal1"/>
        <w:ind w:firstLine="6129"/>
        <w:rPr>
          <w:sz w:val="24"/>
          <w:szCs w:val="24"/>
        </w:rPr>
      </w:pPr>
    </w:p>
    <w:tbl>
      <w:tblPr>
        <w:tblW w:w="99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71"/>
        <w:gridCol w:w="302"/>
        <w:gridCol w:w="339"/>
        <w:gridCol w:w="3320"/>
        <w:gridCol w:w="1103"/>
        <w:gridCol w:w="843"/>
        <w:gridCol w:w="844"/>
        <w:gridCol w:w="1012"/>
        <w:gridCol w:w="801"/>
        <w:gridCol w:w="1086"/>
      </w:tblGrid>
      <w:tr w:rsidR="006A2388" w:rsidRPr="00941912" w:rsidTr="0030046C">
        <w:trPr>
          <w:trHeight w:val="975"/>
        </w:trPr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t xml:space="preserve">Распределение бюджетных ассигнований бюджета Яргомжского сельского поселения </w:t>
            </w:r>
            <w:r w:rsidRPr="00941912">
              <w:br/>
              <w:t xml:space="preserve">на 2013 год по разделам, подразделам, целевым статьям и видам расходов  в ведомственной структуре расходов </w:t>
            </w:r>
          </w:p>
        </w:tc>
      </w:tr>
      <w:tr w:rsidR="006A2388" w:rsidRPr="00941912" w:rsidTr="0030046C">
        <w:trPr>
          <w:trHeight w:val="300"/>
        </w:trPr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/>
        </w:tc>
      </w:tr>
      <w:tr w:rsidR="006A2388" w:rsidRPr="00941912" w:rsidTr="0030046C">
        <w:trPr>
          <w:trHeight w:val="1455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  <w:rPr>
                <w:sz w:val="20"/>
                <w:szCs w:val="20"/>
              </w:rPr>
            </w:pPr>
            <w:r w:rsidRPr="00941912">
              <w:rPr>
                <w:sz w:val="20"/>
                <w:szCs w:val="20"/>
              </w:rPr>
              <w:t>Код главного распорядителя бюджетных средств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Раздел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Под-  раздел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Сумма, тыс.руб.</w:t>
            </w:r>
          </w:p>
        </w:tc>
      </w:tr>
      <w:tr w:rsidR="006A2388" w:rsidRPr="00941912" w:rsidTr="0030046C">
        <w:trPr>
          <w:trHeight w:val="300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</w:t>
            </w:r>
          </w:p>
        </w:tc>
      </w:tr>
      <w:tr w:rsidR="006A2388" w:rsidRPr="00941912" w:rsidTr="0030046C">
        <w:trPr>
          <w:trHeight w:val="960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12 161,4</w:t>
            </w:r>
          </w:p>
        </w:tc>
      </w:tr>
      <w:tr w:rsidR="006A2388" w:rsidRPr="00941912" w:rsidTr="0030046C">
        <w:trPr>
          <w:trHeight w:val="480"/>
        </w:trPr>
        <w:tc>
          <w:tcPr>
            <w:tcW w:w="423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4 614,1</w:t>
            </w:r>
          </w:p>
        </w:tc>
      </w:tr>
      <w:tr w:rsidR="006A2388" w:rsidRPr="00941912" w:rsidTr="0030046C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Функционирование высшего должностного лица муниципального  образования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976,1</w:t>
            </w:r>
          </w:p>
        </w:tc>
      </w:tr>
      <w:tr w:rsidR="006A2388" w:rsidRPr="00941912" w:rsidTr="0030046C">
        <w:trPr>
          <w:trHeight w:val="9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0020000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976,1</w:t>
            </w:r>
          </w:p>
        </w:tc>
      </w:tr>
      <w:tr w:rsidR="006A2388" w:rsidRPr="00941912" w:rsidTr="0030046C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0020300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976,1</w:t>
            </w:r>
          </w:p>
        </w:tc>
      </w:tr>
      <w:tr w:rsidR="006A2388" w:rsidRPr="00941912" w:rsidTr="0030046C">
        <w:trPr>
          <w:trHeight w:val="7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0020300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976,1</w:t>
            </w:r>
          </w:p>
        </w:tc>
      </w:tr>
      <w:tr w:rsidR="006A2388" w:rsidRPr="00941912" w:rsidTr="0030046C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Функционирование высших  исполнительных органов государственной власти, местных администраций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3 481,0</w:t>
            </w:r>
          </w:p>
        </w:tc>
      </w:tr>
      <w:tr w:rsidR="006A2388" w:rsidRPr="00941912" w:rsidTr="0030046C">
        <w:trPr>
          <w:trHeight w:val="10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0020000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3 314,8</w:t>
            </w:r>
          </w:p>
        </w:tc>
      </w:tr>
      <w:tr w:rsidR="006A2388" w:rsidRPr="00941912" w:rsidTr="0030046C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0020400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3 314,8</w:t>
            </w:r>
          </w:p>
        </w:tc>
      </w:tr>
      <w:tr w:rsidR="006A2388" w:rsidRPr="00941912" w:rsidTr="0030046C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0020400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3 314,8</w:t>
            </w:r>
          </w:p>
        </w:tc>
      </w:tr>
      <w:tr w:rsidR="006A2388" w:rsidRPr="00941912" w:rsidTr="0030046C">
        <w:trPr>
          <w:trHeight w:val="31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Осуществление отдельных государственных  полномочий по определению  перечня должностных лиц, уполномоченных составлять протоколы об административных правонарушениях,</w:t>
            </w:r>
            <w:r>
              <w:rPr>
                <w:sz w:val="22"/>
                <w:szCs w:val="22"/>
              </w:rPr>
              <w:t xml:space="preserve"> </w:t>
            </w:r>
            <w:r w:rsidRPr="00941912">
              <w:rPr>
                <w:sz w:val="22"/>
                <w:szCs w:val="22"/>
              </w:rPr>
              <w:t xml:space="preserve">предусмотренных соответствующими статьями  закона области "Об административных правонарушениях в Вологодской области"     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5251300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0,4</w:t>
            </w:r>
          </w:p>
        </w:tc>
      </w:tr>
      <w:tr w:rsidR="006A2388" w:rsidRPr="00941912" w:rsidTr="0030046C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5251300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0,4</w:t>
            </w:r>
          </w:p>
        </w:tc>
      </w:tr>
      <w:tr w:rsidR="006A2388" w:rsidRPr="00941912" w:rsidTr="0030046C">
        <w:trPr>
          <w:trHeight w:val="9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Осуществление  отдельных полномочий по соглашению о межмуниципальном сотрудничестве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165,8</w:t>
            </w:r>
          </w:p>
        </w:tc>
      </w:tr>
      <w:tr w:rsidR="006A2388" w:rsidRPr="00941912" w:rsidTr="0030046C">
        <w:trPr>
          <w:trHeight w:val="15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Осуществление  полномочий  по созданию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6253000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4,0</w:t>
            </w:r>
          </w:p>
        </w:tc>
      </w:tr>
      <w:tr w:rsidR="006A2388" w:rsidRPr="00941912" w:rsidTr="0030046C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6253000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4,0</w:t>
            </w:r>
          </w:p>
        </w:tc>
      </w:tr>
      <w:tr w:rsidR="006A2388" w:rsidRPr="00941912" w:rsidTr="0030046C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6254000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21,1</w:t>
            </w:r>
          </w:p>
        </w:tc>
      </w:tr>
      <w:tr w:rsidR="006A2388" w:rsidRPr="00941912" w:rsidTr="0030046C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6254000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21,1</w:t>
            </w:r>
          </w:p>
        </w:tc>
      </w:tr>
      <w:tr w:rsidR="006A2388" w:rsidRPr="00941912" w:rsidTr="0030046C">
        <w:trPr>
          <w:trHeight w:val="12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Осуществление полномочий в области архитектуры и градостроительства, жилищных правоотношений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6255000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55,8</w:t>
            </w:r>
          </w:p>
        </w:tc>
      </w:tr>
      <w:tr w:rsidR="006A2388" w:rsidRPr="00941912" w:rsidTr="0030046C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6255000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55,8</w:t>
            </w:r>
          </w:p>
        </w:tc>
      </w:tr>
      <w:tr w:rsidR="006A2388" w:rsidRPr="00941912" w:rsidTr="0030046C">
        <w:trPr>
          <w:trHeight w:val="12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Осуществление полномочий по изменению видов разрешенного использования земельных участков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6255010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25,3</w:t>
            </w:r>
          </w:p>
        </w:tc>
      </w:tr>
      <w:tr w:rsidR="006A2388" w:rsidRPr="00941912" w:rsidTr="0030046C">
        <w:trPr>
          <w:trHeight w:val="6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6255010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25,3</w:t>
            </w:r>
          </w:p>
        </w:tc>
      </w:tr>
      <w:tr w:rsidR="006A2388" w:rsidRPr="00941912" w:rsidTr="0030046C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Осуществление полномочий в сфере жилищных правоотношений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6257000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42,5</w:t>
            </w:r>
          </w:p>
        </w:tc>
      </w:tr>
      <w:tr w:rsidR="006A2388" w:rsidRPr="00941912" w:rsidTr="0030046C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6257000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42,5</w:t>
            </w:r>
          </w:p>
        </w:tc>
      </w:tr>
      <w:tr w:rsidR="006A2388" w:rsidRPr="00941912" w:rsidTr="0030046C">
        <w:trPr>
          <w:trHeight w:val="64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Организация межведомственного информационного взаимодействия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6258000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12,1</w:t>
            </w:r>
          </w:p>
        </w:tc>
      </w:tr>
      <w:tr w:rsidR="006A2388" w:rsidRPr="00941912" w:rsidTr="0030046C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6258000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12,1</w:t>
            </w:r>
          </w:p>
        </w:tc>
      </w:tr>
      <w:tr w:rsidR="006A2388" w:rsidRPr="00941912" w:rsidTr="0030046C">
        <w:trPr>
          <w:trHeight w:val="6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 xml:space="preserve">Осуществление полномочий в сфере дорожной деятельности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6259020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5,0</w:t>
            </w:r>
          </w:p>
        </w:tc>
      </w:tr>
      <w:tr w:rsidR="006A2388" w:rsidRPr="00941912" w:rsidTr="0030046C">
        <w:trPr>
          <w:trHeight w:val="21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 xml:space="preserve">Осуществление полномочий по организации капитального ремонта и ремонта дворовых территорий многоквартирных домов и проездов к дворовым территориям многоквартирных домов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6259021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5,0</w:t>
            </w:r>
          </w:p>
        </w:tc>
      </w:tr>
      <w:tr w:rsidR="006A2388" w:rsidRPr="00941912" w:rsidTr="0030046C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6259021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5,0</w:t>
            </w:r>
          </w:p>
        </w:tc>
      </w:tr>
      <w:tr w:rsidR="006A2388" w:rsidRPr="00941912" w:rsidTr="0030046C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Обесп</w:t>
            </w:r>
            <w:r>
              <w:rPr>
                <w:sz w:val="22"/>
                <w:szCs w:val="22"/>
              </w:rPr>
              <w:t>ечение проведения выборов и ре</w:t>
            </w:r>
            <w:r w:rsidRPr="00941912">
              <w:rPr>
                <w:sz w:val="22"/>
                <w:szCs w:val="22"/>
              </w:rPr>
              <w:t>ферендумов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157,0</w:t>
            </w:r>
          </w:p>
        </w:tc>
      </w:tr>
      <w:tr w:rsidR="006A2388" w:rsidRPr="00941912" w:rsidTr="0030046C">
        <w:trPr>
          <w:trHeight w:val="51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157,0</w:t>
            </w:r>
          </w:p>
        </w:tc>
      </w:tr>
      <w:tr w:rsidR="006A2388" w:rsidRPr="00941912" w:rsidTr="0030046C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0200003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94,2</w:t>
            </w:r>
          </w:p>
        </w:tc>
      </w:tr>
      <w:tr w:rsidR="006A2388" w:rsidRPr="00941912" w:rsidTr="0030046C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0200003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94,2</w:t>
            </w:r>
          </w:p>
        </w:tc>
      </w:tr>
      <w:tr w:rsidR="006A2388" w:rsidRPr="00941912" w:rsidTr="0030046C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0200002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62,8</w:t>
            </w:r>
          </w:p>
        </w:tc>
      </w:tr>
      <w:tr w:rsidR="006A2388" w:rsidRPr="00941912" w:rsidTr="0030046C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0200002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62,8</w:t>
            </w:r>
          </w:p>
        </w:tc>
      </w:tr>
      <w:tr w:rsidR="006A2388" w:rsidRPr="00941912" w:rsidTr="0030046C">
        <w:trPr>
          <w:trHeight w:val="495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174,7</w:t>
            </w:r>
          </w:p>
        </w:tc>
      </w:tr>
      <w:tr w:rsidR="006A2388" w:rsidRPr="00941912" w:rsidTr="0030046C">
        <w:trPr>
          <w:trHeight w:val="7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174,7</w:t>
            </w:r>
          </w:p>
        </w:tc>
      </w:tr>
      <w:tr w:rsidR="006A2388" w:rsidRPr="00941912" w:rsidTr="0030046C">
        <w:trPr>
          <w:trHeight w:val="100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Осуществление первичного воинского учета  на территориях,  где отсутствуют военные комиссариаты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0013600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174,7</w:t>
            </w:r>
          </w:p>
        </w:tc>
      </w:tr>
      <w:tr w:rsidR="006A2388" w:rsidRPr="00941912" w:rsidTr="0030046C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0013600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174,7</w:t>
            </w:r>
          </w:p>
        </w:tc>
      </w:tr>
      <w:tr w:rsidR="006A2388" w:rsidRPr="00941912" w:rsidTr="0030046C">
        <w:trPr>
          <w:trHeight w:val="720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247,3</w:t>
            </w:r>
          </w:p>
        </w:tc>
      </w:tr>
      <w:tr w:rsidR="006A2388" w:rsidRPr="00941912" w:rsidTr="0030046C">
        <w:trPr>
          <w:trHeight w:val="121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Защита на</w:t>
            </w:r>
            <w:r>
              <w:rPr>
                <w:sz w:val="22"/>
                <w:szCs w:val="22"/>
              </w:rPr>
              <w:t>селения и территории от чрезвы</w:t>
            </w:r>
            <w:r w:rsidRPr="00941912">
              <w:rPr>
                <w:sz w:val="22"/>
                <w:szCs w:val="22"/>
              </w:rPr>
              <w:t>ча</w:t>
            </w:r>
            <w:r>
              <w:rPr>
                <w:sz w:val="22"/>
                <w:szCs w:val="22"/>
              </w:rPr>
              <w:t>й</w:t>
            </w:r>
            <w:r w:rsidRPr="00941912">
              <w:rPr>
                <w:sz w:val="22"/>
                <w:szCs w:val="22"/>
              </w:rPr>
              <w:t>ных ситуаций природного и техногенного  характера, гражданская оборона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36,8</w:t>
            </w:r>
          </w:p>
        </w:tc>
      </w:tr>
      <w:tr w:rsidR="006A2388" w:rsidRPr="00941912" w:rsidTr="0030046C">
        <w:trPr>
          <w:trHeight w:val="13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2180100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36,8</w:t>
            </w:r>
          </w:p>
        </w:tc>
      </w:tr>
      <w:tr w:rsidR="006A2388" w:rsidRPr="00941912" w:rsidTr="0030046C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2180100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36,8</w:t>
            </w:r>
          </w:p>
        </w:tc>
      </w:tr>
      <w:tr w:rsidR="006A2388" w:rsidRPr="00941912" w:rsidTr="0030046C">
        <w:trPr>
          <w:trHeight w:val="480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210,5</w:t>
            </w:r>
          </w:p>
        </w:tc>
      </w:tr>
      <w:tr w:rsidR="006A2388" w:rsidRPr="00941912" w:rsidTr="0030046C">
        <w:trPr>
          <w:trHeight w:val="13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2470000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210,5</w:t>
            </w:r>
          </w:p>
        </w:tc>
      </w:tr>
      <w:tr w:rsidR="006A2388" w:rsidRPr="00941912" w:rsidTr="0030046C">
        <w:trPr>
          <w:trHeight w:val="84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2470000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210,5</w:t>
            </w:r>
          </w:p>
        </w:tc>
      </w:tr>
      <w:tr w:rsidR="006A2388" w:rsidRPr="00941912" w:rsidTr="0030046C">
        <w:trPr>
          <w:trHeight w:val="420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1 582,1</w:t>
            </w:r>
          </w:p>
        </w:tc>
      </w:tr>
      <w:tr w:rsidR="006A2388" w:rsidRPr="00941912" w:rsidTr="0030046C">
        <w:trPr>
          <w:trHeight w:val="43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1 532,1</w:t>
            </w:r>
          </w:p>
        </w:tc>
      </w:tr>
      <w:tr w:rsidR="006A2388" w:rsidRPr="00941912" w:rsidTr="0030046C">
        <w:trPr>
          <w:trHeight w:val="46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3150000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1 521,7</w:t>
            </w:r>
          </w:p>
        </w:tc>
      </w:tr>
      <w:tr w:rsidR="006A2388" w:rsidRPr="00941912" w:rsidTr="0030046C">
        <w:trPr>
          <w:trHeight w:val="45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3150200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1 521,7</w:t>
            </w:r>
          </w:p>
        </w:tc>
      </w:tr>
      <w:tr w:rsidR="006A2388" w:rsidRPr="00941912" w:rsidTr="0030046C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3150200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1 521,7</w:t>
            </w:r>
          </w:p>
        </w:tc>
      </w:tr>
      <w:tr w:rsidR="006A2388" w:rsidRPr="00941912" w:rsidTr="0030046C">
        <w:trPr>
          <w:trHeight w:val="9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Осуществление  отдельных полномочий по соглашению о межмуниципальном сотрудничестве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10,4</w:t>
            </w:r>
          </w:p>
        </w:tc>
      </w:tr>
      <w:tr w:rsidR="006A2388" w:rsidRPr="00941912" w:rsidTr="0030046C">
        <w:trPr>
          <w:trHeight w:val="6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 xml:space="preserve">Осуществление полномочий в сфере дорожной деятельности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6259020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10,4</w:t>
            </w:r>
          </w:p>
        </w:tc>
      </w:tr>
      <w:tr w:rsidR="006A2388" w:rsidRPr="00941912" w:rsidTr="0030046C">
        <w:trPr>
          <w:trHeight w:val="21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Софинансирование мероприятий по капитальному  ремонту и ремонту дворовых территорий многоквартирных домов и проездов к дворовым территориям многоквартирных домов в населенных пунктах поселения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6259023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10,4</w:t>
            </w:r>
          </w:p>
        </w:tc>
      </w:tr>
      <w:tr w:rsidR="006A2388" w:rsidRPr="00941912" w:rsidTr="0030046C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6259023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10,4</w:t>
            </w:r>
          </w:p>
        </w:tc>
      </w:tr>
      <w:tr w:rsidR="006A2388" w:rsidRPr="00941912" w:rsidTr="0030046C">
        <w:trPr>
          <w:trHeight w:val="70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50,0</w:t>
            </w:r>
          </w:p>
        </w:tc>
      </w:tr>
      <w:tr w:rsidR="006A2388" w:rsidRPr="00941912" w:rsidTr="0030046C">
        <w:trPr>
          <w:trHeight w:val="13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Мероприятия в области строительства, архитектуры и градостроительства (разработка градостроительной документации)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3380000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50,0</w:t>
            </w:r>
          </w:p>
        </w:tc>
      </w:tr>
      <w:tr w:rsidR="006A2388" w:rsidRPr="00941912" w:rsidTr="0030046C">
        <w:trPr>
          <w:trHeight w:val="7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3380001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50,0</w:t>
            </w:r>
          </w:p>
        </w:tc>
      </w:tr>
      <w:tr w:rsidR="006A2388" w:rsidRPr="00941912" w:rsidTr="0030046C">
        <w:trPr>
          <w:trHeight w:val="585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2 575,6</w:t>
            </w:r>
          </w:p>
        </w:tc>
      </w:tr>
      <w:tr w:rsidR="006A2388" w:rsidRPr="00941912" w:rsidTr="0030046C">
        <w:trPr>
          <w:trHeight w:val="54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451,0</w:t>
            </w:r>
          </w:p>
        </w:tc>
      </w:tr>
      <w:tr w:rsidR="006A2388" w:rsidRPr="00941912" w:rsidTr="0030046C">
        <w:trPr>
          <w:trHeight w:val="12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Капитальный ремонт государственного жилищного фонда субъектов РФ и муниципального жилищного фонда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3600200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392,8</w:t>
            </w:r>
          </w:p>
        </w:tc>
      </w:tr>
      <w:tr w:rsidR="006A2388" w:rsidRPr="00941912" w:rsidTr="0030046C">
        <w:trPr>
          <w:trHeight w:val="54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 xml:space="preserve"> Суб</w:t>
            </w:r>
            <w:r>
              <w:rPr>
                <w:sz w:val="22"/>
                <w:szCs w:val="22"/>
              </w:rPr>
              <w:t>с</w:t>
            </w:r>
            <w:r w:rsidRPr="00941912">
              <w:rPr>
                <w:sz w:val="22"/>
                <w:szCs w:val="22"/>
              </w:rPr>
              <w:t>идии юридическим лицам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3600200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392,8</w:t>
            </w:r>
          </w:p>
        </w:tc>
      </w:tr>
      <w:tr w:rsidR="006A2388" w:rsidRPr="00941912" w:rsidTr="0030046C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3600300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58,2</w:t>
            </w:r>
          </w:p>
        </w:tc>
      </w:tr>
      <w:tr w:rsidR="006A2388" w:rsidRPr="00941912" w:rsidTr="0030046C">
        <w:trPr>
          <w:trHeight w:val="7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3600300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58,2</w:t>
            </w:r>
          </w:p>
        </w:tc>
      </w:tr>
      <w:tr w:rsidR="006A2388" w:rsidRPr="00941912" w:rsidTr="0030046C">
        <w:trPr>
          <w:trHeight w:val="4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2 124,6</w:t>
            </w:r>
          </w:p>
        </w:tc>
      </w:tr>
      <w:tr w:rsidR="006A2388" w:rsidRPr="00941912" w:rsidTr="0030046C">
        <w:trPr>
          <w:trHeight w:val="4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6000100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739,0</w:t>
            </w:r>
          </w:p>
        </w:tc>
      </w:tr>
      <w:tr w:rsidR="006A2388" w:rsidRPr="00941912" w:rsidTr="0030046C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6000100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739,0</w:t>
            </w:r>
          </w:p>
        </w:tc>
      </w:tr>
      <w:tr w:rsidR="006A2388" w:rsidRPr="00941912" w:rsidTr="0030046C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6000400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224,8</w:t>
            </w:r>
          </w:p>
        </w:tc>
      </w:tr>
      <w:tr w:rsidR="006A2388" w:rsidRPr="00941912" w:rsidTr="0030046C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6000400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224,8</w:t>
            </w:r>
          </w:p>
        </w:tc>
      </w:tr>
      <w:tr w:rsidR="006A2388" w:rsidRPr="00941912" w:rsidTr="0030046C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6000500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1 160,8</w:t>
            </w:r>
          </w:p>
        </w:tc>
      </w:tr>
      <w:tr w:rsidR="006A2388" w:rsidRPr="00941912" w:rsidTr="0030046C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6000500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1 160,8</w:t>
            </w:r>
          </w:p>
        </w:tc>
      </w:tr>
      <w:tr w:rsidR="006A2388" w:rsidRPr="00941912" w:rsidTr="0030046C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Образование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11,0</w:t>
            </w:r>
          </w:p>
        </w:tc>
      </w:tr>
      <w:tr w:rsidR="006A2388" w:rsidRPr="00941912" w:rsidTr="0030046C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11,0</w:t>
            </w:r>
          </w:p>
        </w:tc>
      </w:tr>
      <w:tr w:rsidR="006A2388" w:rsidRPr="00941912" w:rsidTr="0030046C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4310100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11,0</w:t>
            </w:r>
          </w:p>
        </w:tc>
      </w:tr>
      <w:tr w:rsidR="006A2388" w:rsidRPr="00941912" w:rsidTr="0030046C">
        <w:trPr>
          <w:trHeight w:val="7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4310100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11,0</w:t>
            </w:r>
          </w:p>
        </w:tc>
      </w:tr>
      <w:tr w:rsidR="006A2388" w:rsidRPr="00941912" w:rsidTr="0030046C">
        <w:trPr>
          <w:trHeight w:val="495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2 373,3</w:t>
            </w:r>
          </w:p>
        </w:tc>
      </w:tr>
      <w:tr w:rsidR="006A2388" w:rsidRPr="00941912" w:rsidTr="0030046C">
        <w:trPr>
          <w:trHeight w:val="5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Культура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2 373,3</w:t>
            </w:r>
          </w:p>
        </w:tc>
      </w:tr>
      <w:tr w:rsidR="006A2388" w:rsidRPr="00941912" w:rsidTr="0030046C">
        <w:trPr>
          <w:trHeight w:val="8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1 687,1</w:t>
            </w:r>
          </w:p>
        </w:tc>
      </w:tr>
      <w:tr w:rsidR="006A2388" w:rsidRPr="00941912" w:rsidTr="0030046C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4409900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1 680,1</w:t>
            </w:r>
          </w:p>
        </w:tc>
      </w:tr>
      <w:tr w:rsidR="006A2388" w:rsidRPr="00941912" w:rsidTr="0030046C">
        <w:trPr>
          <w:trHeight w:val="19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Субсидии бюджетным учреждениям на финансовое обеспечения муниципального задания на оказание муниципальных услуг (выполнение работ)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4409900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1 680,1</w:t>
            </w:r>
          </w:p>
        </w:tc>
      </w:tr>
      <w:tr w:rsidR="006A2388" w:rsidRPr="00941912" w:rsidTr="0030046C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4400200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7,0</w:t>
            </w:r>
          </w:p>
        </w:tc>
      </w:tr>
      <w:tr w:rsidR="006A2388" w:rsidRPr="00941912" w:rsidTr="0030046C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4400200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805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7,0</w:t>
            </w:r>
          </w:p>
        </w:tc>
      </w:tr>
      <w:tr w:rsidR="006A2388" w:rsidRPr="00941912" w:rsidTr="0030046C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Библиотеки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4420000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686,2</w:t>
            </w:r>
          </w:p>
        </w:tc>
      </w:tr>
      <w:tr w:rsidR="006A2388" w:rsidRPr="00941912" w:rsidTr="0030046C">
        <w:trPr>
          <w:trHeight w:val="8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4429900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686,2</w:t>
            </w:r>
          </w:p>
        </w:tc>
      </w:tr>
      <w:tr w:rsidR="006A2388" w:rsidRPr="00941912" w:rsidTr="0030046C">
        <w:trPr>
          <w:trHeight w:val="19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Субсидии бюджетным учреждениям на финансовое обеспечения муниципального задания на оказание муниципальных услуг (выполнение работ)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4429900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686,2</w:t>
            </w:r>
          </w:p>
        </w:tc>
      </w:tr>
      <w:tr w:rsidR="006A2388" w:rsidRPr="00941912" w:rsidTr="0030046C">
        <w:trPr>
          <w:trHeight w:val="495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453,3</w:t>
            </w:r>
          </w:p>
        </w:tc>
      </w:tr>
      <w:tr w:rsidR="006A2388" w:rsidRPr="00941912" w:rsidTr="0030046C">
        <w:trPr>
          <w:trHeight w:val="480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 xml:space="preserve">  Пенсионное обеспечение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135,6</w:t>
            </w:r>
          </w:p>
        </w:tc>
      </w:tr>
      <w:tr w:rsidR="006A2388" w:rsidRPr="00941912" w:rsidTr="0030046C">
        <w:trPr>
          <w:trHeight w:val="7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/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4910100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135,6</w:t>
            </w:r>
          </w:p>
        </w:tc>
      </w:tr>
      <w:tr w:rsidR="006A2388" w:rsidRPr="00941912" w:rsidTr="0030046C">
        <w:trPr>
          <w:trHeight w:val="435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/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Социальные выплаты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4910100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135,6</w:t>
            </w:r>
          </w:p>
        </w:tc>
      </w:tr>
      <w:tr w:rsidR="006A2388" w:rsidRPr="00941912" w:rsidTr="0030046C">
        <w:trPr>
          <w:trHeight w:val="480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317,7</w:t>
            </w:r>
          </w:p>
        </w:tc>
      </w:tr>
      <w:tr w:rsidR="006A2388" w:rsidRPr="00941912" w:rsidTr="0030046C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/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Социальная помощь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5050000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317,7</w:t>
            </w:r>
          </w:p>
        </w:tc>
      </w:tr>
      <w:tr w:rsidR="006A2388" w:rsidRPr="00941912" w:rsidTr="0030046C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5058500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317,7</w:t>
            </w:r>
          </w:p>
        </w:tc>
      </w:tr>
      <w:tr w:rsidR="006A2388" w:rsidRPr="00941912" w:rsidTr="0030046C">
        <w:trPr>
          <w:trHeight w:val="510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Социальные выплаты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5058500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317,7</w:t>
            </w:r>
          </w:p>
        </w:tc>
      </w:tr>
      <w:tr w:rsidR="006A2388" w:rsidRPr="00941912" w:rsidTr="0030046C">
        <w:trPr>
          <w:trHeight w:val="570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130,0</w:t>
            </w:r>
          </w:p>
        </w:tc>
      </w:tr>
      <w:tr w:rsidR="006A2388" w:rsidRPr="00941912" w:rsidTr="0030046C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130,0</w:t>
            </w:r>
          </w:p>
        </w:tc>
      </w:tr>
      <w:tr w:rsidR="006A2388" w:rsidRPr="00941912" w:rsidTr="0030046C">
        <w:trPr>
          <w:trHeight w:val="7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Мероприятия в области  физической культуры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5129700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130,0</w:t>
            </w:r>
          </w:p>
        </w:tc>
      </w:tr>
      <w:tr w:rsidR="006A2388" w:rsidRPr="00941912" w:rsidTr="0030046C">
        <w:trPr>
          <w:trHeight w:val="70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822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05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5129700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130,0</w:t>
            </w:r>
          </w:p>
        </w:tc>
      </w:tr>
      <w:tr w:rsidR="006A2388" w:rsidRPr="00941912" w:rsidTr="0030046C">
        <w:trPr>
          <w:trHeight w:val="570"/>
        </w:trPr>
        <w:tc>
          <w:tcPr>
            <w:tcW w:w="8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r w:rsidRPr="00941912"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388" w:rsidRPr="00941912" w:rsidRDefault="006A2388" w:rsidP="0030046C">
            <w:pPr>
              <w:jc w:val="center"/>
            </w:pPr>
            <w:r w:rsidRPr="00941912">
              <w:rPr>
                <w:sz w:val="22"/>
                <w:szCs w:val="22"/>
              </w:rPr>
              <w:t>12 161,4</w:t>
            </w:r>
          </w:p>
        </w:tc>
      </w:tr>
    </w:tbl>
    <w:p w:rsidR="006A2388" w:rsidRDefault="006A2388" w:rsidP="006A2388"/>
    <w:p w:rsidR="006A2388" w:rsidRPr="00396562" w:rsidRDefault="006A2388" w:rsidP="006A2388"/>
    <w:p w:rsidR="006A2388" w:rsidRPr="00550DA7" w:rsidRDefault="006A2388" w:rsidP="006A2388"/>
    <w:p w:rsidR="00550DA7" w:rsidRPr="006A2388" w:rsidRDefault="00550DA7" w:rsidP="006A2388">
      <w:bookmarkStart w:id="0" w:name="_GoBack"/>
      <w:bookmarkEnd w:id="0"/>
    </w:p>
    <w:sectPr w:rsidR="00550DA7" w:rsidRPr="006A2388" w:rsidSect="00B4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AD1"/>
    <w:multiLevelType w:val="hybridMultilevel"/>
    <w:tmpl w:val="FDB6F80C"/>
    <w:lvl w:ilvl="0" w:tplc="91FC023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A50EAC3A">
      <w:numFmt w:val="none"/>
      <w:lvlText w:val=""/>
      <w:lvlJc w:val="left"/>
      <w:pPr>
        <w:tabs>
          <w:tab w:val="num" w:pos="360"/>
        </w:tabs>
      </w:pPr>
    </w:lvl>
    <w:lvl w:ilvl="2" w:tplc="AEF2F61C">
      <w:numFmt w:val="none"/>
      <w:lvlText w:val=""/>
      <w:lvlJc w:val="left"/>
      <w:pPr>
        <w:tabs>
          <w:tab w:val="num" w:pos="360"/>
        </w:tabs>
      </w:pPr>
    </w:lvl>
    <w:lvl w:ilvl="3" w:tplc="54C44B5A">
      <w:numFmt w:val="none"/>
      <w:lvlText w:val=""/>
      <w:lvlJc w:val="left"/>
      <w:pPr>
        <w:tabs>
          <w:tab w:val="num" w:pos="360"/>
        </w:tabs>
      </w:pPr>
    </w:lvl>
    <w:lvl w:ilvl="4" w:tplc="43045180">
      <w:numFmt w:val="none"/>
      <w:lvlText w:val=""/>
      <w:lvlJc w:val="left"/>
      <w:pPr>
        <w:tabs>
          <w:tab w:val="num" w:pos="360"/>
        </w:tabs>
      </w:pPr>
    </w:lvl>
    <w:lvl w:ilvl="5" w:tplc="EA7C40BE">
      <w:numFmt w:val="none"/>
      <w:lvlText w:val=""/>
      <w:lvlJc w:val="left"/>
      <w:pPr>
        <w:tabs>
          <w:tab w:val="num" w:pos="360"/>
        </w:tabs>
      </w:pPr>
    </w:lvl>
    <w:lvl w:ilvl="6" w:tplc="1C927DC2">
      <w:numFmt w:val="none"/>
      <w:lvlText w:val=""/>
      <w:lvlJc w:val="left"/>
      <w:pPr>
        <w:tabs>
          <w:tab w:val="num" w:pos="360"/>
        </w:tabs>
      </w:pPr>
    </w:lvl>
    <w:lvl w:ilvl="7" w:tplc="E5B280E4">
      <w:numFmt w:val="none"/>
      <w:lvlText w:val=""/>
      <w:lvlJc w:val="left"/>
      <w:pPr>
        <w:tabs>
          <w:tab w:val="num" w:pos="360"/>
        </w:tabs>
      </w:pPr>
    </w:lvl>
    <w:lvl w:ilvl="8" w:tplc="442479A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F79374B"/>
    <w:multiLevelType w:val="multilevel"/>
    <w:tmpl w:val="98FA39B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0"/>
        </w:tabs>
        <w:ind w:left="196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60"/>
        </w:tabs>
        <w:ind w:left="266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0"/>
        </w:tabs>
        <w:ind w:left="336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0"/>
        </w:tabs>
        <w:ind w:left="406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abstractNum w:abstractNumId="2">
    <w:nsid w:val="2855122A"/>
    <w:multiLevelType w:val="multilevel"/>
    <w:tmpl w:val="7F2C60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">
    <w:nsid w:val="5BA75539"/>
    <w:multiLevelType w:val="multilevel"/>
    <w:tmpl w:val="D68445D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4">
    <w:nsid w:val="76FA352D"/>
    <w:multiLevelType w:val="multilevel"/>
    <w:tmpl w:val="A006B66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6B"/>
    <w:rsid w:val="00396562"/>
    <w:rsid w:val="00550DA7"/>
    <w:rsid w:val="006A2388"/>
    <w:rsid w:val="00A56F12"/>
    <w:rsid w:val="00B4177D"/>
    <w:rsid w:val="00BB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Normal1"/>
    <w:next w:val="Normal1"/>
    <w:link w:val="20"/>
    <w:qFormat/>
    <w:rsid w:val="00BB3F6B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3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1">
    <w:name w:val="Normal1"/>
    <w:rsid w:val="00BB3F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BB3F6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B3F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B3F6B"/>
    <w:pPr>
      <w:jc w:val="center"/>
    </w:pPr>
    <w:rPr>
      <w:b/>
      <w:spacing w:val="-40"/>
      <w:sz w:val="60"/>
      <w:szCs w:val="20"/>
    </w:rPr>
  </w:style>
  <w:style w:type="character" w:customStyle="1" w:styleId="a6">
    <w:name w:val="Название Знак"/>
    <w:basedOn w:val="a0"/>
    <w:link w:val="a5"/>
    <w:rsid w:val="00BB3F6B"/>
    <w:rPr>
      <w:rFonts w:ascii="Times New Roman" w:eastAsia="Times New Roman" w:hAnsi="Times New Roman" w:cs="Times New Roman"/>
      <w:b/>
      <w:spacing w:val="-40"/>
      <w:sz w:val="60"/>
      <w:szCs w:val="20"/>
      <w:lang w:eastAsia="ru-RU"/>
    </w:rPr>
  </w:style>
  <w:style w:type="paragraph" w:styleId="21">
    <w:name w:val="Body Text 2"/>
    <w:basedOn w:val="a"/>
    <w:link w:val="22"/>
    <w:rsid w:val="00BB3F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BB3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BB3F6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BB3F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BB3F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B3F6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Normal1"/>
    <w:next w:val="Normal1"/>
    <w:link w:val="20"/>
    <w:qFormat/>
    <w:rsid w:val="00BB3F6B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3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1">
    <w:name w:val="Normal1"/>
    <w:rsid w:val="00BB3F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BB3F6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B3F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B3F6B"/>
    <w:pPr>
      <w:jc w:val="center"/>
    </w:pPr>
    <w:rPr>
      <w:b/>
      <w:spacing w:val="-40"/>
      <w:sz w:val="60"/>
      <w:szCs w:val="20"/>
    </w:rPr>
  </w:style>
  <w:style w:type="character" w:customStyle="1" w:styleId="a6">
    <w:name w:val="Название Знак"/>
    <w:basedOn w:val="a0"/>
    <w:link w:val="a5"/>
    <w:rsid w:val="00BB3F6B"/>
    <w:rPr>
      <w:rFonts w:ascii="Times New Roman" w:eastAsia="Times New Roman" w:hAnsi="Times New Roman" w:cs="Times New Roman"/>
      <w:b/>
      <w:spacing w:val="-40"/>
      <w:sz w:val="60"/>
      <w:szCs w:val="20"/>
      <w:lang w:eastAsia="ru-RU"/>
    </w:rPr>
  </w:style>
  <w:style w:type="paragraph" w:styleId="21">
    <w:name w:val="Body Text 2"/>
    <w:basedOn w:val="a"/>
    <w:link w:val="22"/>
    <w:rsid w:val="00BB3F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BB3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BB3F6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BB3F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BB3F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B3F6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Mila</cp:lastModifiedBy>
  <cp:revision>2</cp:revision>
  <dcterms:created xsi:type="dcterms:W3CDTF">2013-06-21T08:55:00Z</dcterms:created>
  <dcterms:modified xsi:type="dcterms:W3CDTF">2013-06-21T08:55:00Z</dcterms:modified>
</cp:coreProperties>
</file>