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7C" w:rsidRDefault="00F00D7C" w:rsidP="00F00D7C">
      <w:pPr>
        <w:jc w:val="center"/>
        <w:rPr>
          <w:b/>
        </w:rPr>
      </w:pPr>
      <w:r>
        <w:rPr>
          <w:b/>
        </w:rPr>
        <w:t>АДМИНИСТРАЦИЯ ЯРГОМЖСКОГО СЕЛЬСКОГО ПОСЕЛЕНИЯ</w:t>
      </w:r>
    </w:p>
    <w:p w:rsidR="00F00D7C" w:rsidRDefault="00F00D7C" w:rsidP="00F00D7C">
      <w:pPr>
        <w:jc w:val="center"/>
        <w:rPr>
          <w:b/>
        </w:rPr>
      </w:pPr>
      <w:r>
        <w:rPr>
          <w:b/>
        </w:rPr>
        <w:t>ПОСТАНОВЛЕНИЕ</w:t>
      </w:r>
    </w:p>
    <w:p w:rsidR="00F00D7C" w:rsidRDefault="00F00D7C" w:rsidP="00F00D7C"/>
    <w:p w:rsidR="00F00D7C" w:rsidRDefault="001919DC" w:rsidP="00F00D7C">
      <w:pPr>
        <w:spacing w:after="0" w:line="240" w:lineRule="auto"/>
      </w:pPr>
      <w:r>
        <w:t>от 18</w:t>
      </w:r>
      <w:r w:rsidR="00F00D7C">
        <w:t>.08.202</w:t>
      </w:r>
      <w:r>
        <w:t>1</w:t>
      </w:r>
      <w:r w:rsidR="00F00D7C">
        <w:t xml:space="preserve">                                  № 8</w:t>
      </w:r>
      <w:r>
        <w:t>9</w:t>
      </w:r>
    </w:p>
    <w:p w:rsidR="00F00D7C" w:rsidRDefault="00F00D7C" w:rsidP="00F00D7C">
      <w:pPr>
        <w:spacing w:after="0" w:line="240" w:lineRule="auto"/>
      </w:pPr>
      <w:proofErr w:type="spellStart"/>
      <w:r>
        <w:t>д</w:t>
      </w:r>
      <w:proofErr w:type="gramStart"/>
      <w:r>
        <w:t>.Б</w:t>
      </w:r>
      <w:proofErr w:type="gramEnd"/>
      <w:r>
        <w:t>отово</w:t>
      </w:r>
      <w:proofErr w:type="spellEnd"/>
    </w:p>
    <w:p w:rsidR="00F00D7C" w:rsidRDefault="00F00D7C" w:rsidP="00F00D7C">
      <w:pPr>
        <w:rPr>
          <w:color w:val="000000"/>
          <w:sz w:val="26"/>
          <w:szCs w:val="26"/>
        </w:rPr>
      </w:pPr>
    </w:p>
    <w:p w:rsidR="00F00D7C" w:rsidRDefault="00F00D7C" w:rsidP="00F00D7C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прогнозе </w:t>
      </w:r>
      <w:proofErr w:type="gramStart"/>
      <w:r>
        <w:rPr>
          <w:color w:val="000000"/>
          <w:sz w:val="27"/>
          <w:szCs w:val="27"/>
        </w:rPr>
        <w:t>социально-экономического</w:t>
      </w:r>
      <w:proofErr w:type="gramEnd"/>
      <w:r>
        <w:rPr>
          <w:color w:val="000000"/>
          <w:sz w:val="27"/>
          <w:szCs w:val="27"/>
        </w:rPr>
        <w:t xml:space="preserve"> </w:t>
      </w:r>
    </w:p>
    <w:p w:rsidR="00F00D7C" w:rsidRDefault="00F00D7C" w:rsidP="00F00D7C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развития Яргомжского  сельского </w:t>
      </w:r>
    </w:p>
    <w:p w:rsidR="00F00D7C" w:rsidRDefault="00F00D7C" w:rsidP="00F00D7C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поселения на 202</w:t>
      </w:r>
      <w:r w:rsidR="001919DC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-202</w:t>
      </w:r>
      <w:r w:rsidR="001919DC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годы</w:t>
      </w:r>
    </w:p>
    <w:p w:rsidR="00F00D7C" w:rsidRDefault="00F00D7C" w:rsidP="00F00D7C">
      <w:pPr>
        <w:jc w:val="both"/>
        <w:rPr>
          <w:color w:val="000000"/>
          <w:sz w:val="27"/>
          <w:szCs w:val="27"/>
        </w:rPr>
      </w:pPr>
    </w:p>
    <w:p w:rsidR="00F00D7C" w:rsidRDefault="00F00D7C" w:rsidP="00F00D7C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статьями 169 и 173 Бюджетного Кодекса Российской Федерации, Администрация Яргомжского сельского поселения</w:t>
      </w:r>
    </w:p>
    <w:p w:rsidR="00F00D7C" w:rsidRDefault="00F00D7C" w:rsidP="00F00D7C">
      <w:pPr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ПОСТАНОВЛЯЕТ:</w:t>
      </w:r>
    </w:p>
    <w:p w:rsidR="00F00D7C" w:rsidRDefault="00F00D7C" w:rsidP="00F00D7C">
      <w:pPr>
        <w:pStyle w:val="1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Одобрить  прилагаемый  Прогноз социально-экономического развития Яргомжского сельского поселения на 202</w:t>
      </w:r>
      <w:r w:rsidR="001919DC">
        <w:rPr>
          <w:rFonts w:ascii="Times New Roman" w:hAnsi="Times New Roman"/>
          <w:color w:val="000000"/>
          <w:sz w:val="27"/>
          <w:szCs w:val="27"/>
          <w:lang w:eastAsia="ru-RU"/>
        </w:rPr>
        <w:t>2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-202</w:t>
      </w:r>
      <w:r w:rsidR="001919DC">
        <w:rPr>
          <w:rFonts w:ascii="Times New Roman" w:hAnsi="Times New Roman"/>
          <w:color w:val="000000"/>
          <w:sz w:val="27"/>
          <w:szCs w:val="27"/>
          <w:lang w:eastAsia="ru-RU"/>
        </w:rPr>
        <w:t>4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годы, применяемый для составления проекта бюджета Яргомжс</w:t>
      </w:r>
      <w:r w:rsidR="001919DC">
        <w:rPr>
          <w:rFonts w:ascii="Times New Roman" w:hAnsi="Times New Roman"/>
          <w:color w:val="000000"/>
          <w:sz w:val="27"/>
          <w:szCs w:val="27"/>
          <w:lang w:eastAsia="ru-RU"/>
        </w:rPr>
        <w:t>кого сельского поселения на 2022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год и плановый период 202</w:t>
      </w:r>
      <w:r w:rsidR="001919DC">
        <w:rPr>
          <w:rFonts w:ascii="Times New Roman" w:hAnsi="Times New Roman"/>
          <w:color w:val="000000"/>
          <w:sz w:val="27"/>
          <w:szCs w:val="27"/>
          <w:lang w:eastAsia="ru-RU"/>
        </w:rPr>
        <w:t>3-2024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годов. </w:t>
      </w:r>
    </w:p>
    <w:p w:rsidR="00F00D7C" w:rsidRDefault="00F00D7C" w:rsidP="00F00D7C">
      <w:pPr>
        <w:pStyle w:val="1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pacing w:val="2"/>
          <w:sz w:val="27"/>
          <w:szCs w:val="27"/>
        </w:rPr>
        <w:t xml:space="preserve">Настоящее постановление подлежит официальному опубликованию </w:t>
      </w:r>
      <w:r>
        <w:rPr>
          <w:rFonts w:ascii="Times New Roman" w:hAnsi="Times New Roman"/>
          <w:sz w:val="27"/>
          <w:szCs w:val="27"/>
        </w:rPr>
        <w:t xml:space="preserve">в информационном вестнике «Яргомж», а также размещению на официальном сайте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Яргомжского</w:t>
      </w:r>
      <w:r>
        <w:rPr>
          <w:rFonts w:ascii="Times New Roman" w:hAnsi="Times New Roman"/>
          <w:sz w:val="27"/>
          <w:szCs w:val="27"/>
        </w:rPr>
        <w:t xml:space="preserve"> сельского поселения в информационно-телекоммуникационной сети «Интернет».</w:t>
      </w:r>
    </w:p>
    <w:p w:rsidR="00F00D7C" w:rsidRDefault="00F00D7C" w:rsidP="00F00D7C">
      <w:pPr>
        <w:shd w:val="clear" w:color="auto" w:fill="FFFFFF"/>
        <w:tabs>
          <w:tab w:val="left" w:pos="0"/>
          <w:tab w:val="left" w:pos="1080"/>
        </w:tabs>
        <w:ind w:firstLine="540"/>
        <w:jc w:val="both"/>
        <w:rPr>
          <w:spacing w:val="2"/>
          <w:sz w:val="27"/>
          <w:szCs w:val="27"/>
        </w:rPr>
      </w:pPr>
    </w:p>
    <w:p w:rsidR="00F00D7C" w:rsidRDefault="00F00D7C" w:rsidP="00F00D7C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F00D7C" w:rsidRDefault="00F00D7C" w:rsidP="00F00D7C">
      <w:pPr>
        <w:pStyle w:val="1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Глава поселения                                                       А.Г. Пычев</w:t>
      </w:r>
    </w:p>
    <w:p w:rsidR="00F00D7C" w:rsidRDefault="00F00D7C" w:rsidP="00F00D7C">
      <w:pPr>
        <w:spacing w:after="0"/>
        <w:rPr>
          <w:color w:val="000000"/>
          <w:kern w:val="36"/>
        </w:rPr>
        <w:sectPr w:rsidR="00F00D7C">
          <w:pgSz w:w="11906" w:h="16838"/>
          <w:pgMar w:top="851" w:right="566" w:bottom="851" w:left="1080" w:header="709" w:footer="709" w:gutter="0"/>
          <w:cols w:space="720"/>
        </w:sectPr>
      </w:pPr>
    </w:p>
    <w:p w:rsidR="00F00D7C" w:rsidRDefault="00F00D7C" w:rsidP="00F00D7C">
      <w:pPr>
        <w:keepNext/>
        <w:ind w:firstLine="5103"/>
        <w:jc w:val="both"/>
        <w:outlineLvl w:val="0"/>
        <w:rPr>
          <w:color w:val="000000"/>
          <w:kern w:val="36"/>
          <w:sz w:val="22"/>
          <w:szCs w:val="22"/>
        </w:rPr>
      </w:pPr>
      <w:r>
        <w:rPr>
          <w:color w:val="000000"/>
          <w:kern w:val="36"/>
          <w:sz w:val="22"/>
          <w:szCs w:val="22"/>
        </w:rPr>
        <w:lastRenderedPageBreak/>
        <w:t>ОДОБРЕНО</w:t>
      </w:r>
    </w:p>
    <w:p w:rsidR="00F00D7C" w:rsidRDefault="00F00D7C" w:rsidP="00F00D7C">
      <w:pPr>
        <w:keepNext/>
        <w:ind w:firstLine="5103"/>
        <w:jc w:val="both"/>
        <w:outlineLvl w:val="0"/>
        <w:rPr>
          <w:color w:val="000000"/>
          <w:kern w:val="36"/>
          <w:sz w:val="22"/>
          <w:szCs w:val="22"/>
        </w:rPr>
      </w:pPr>
      <w:r>
        <w:rPr>
          <w:color w:val="000000"/>
          <w:kern w:val="36"/>
          <w:sz w:val="22"/>
          <w:szCs w:val="22"/>
        </w:rPr>
        <w:t xml:space="preserve">постановлением Администрации Яргомжского </w:t>
      </w:r>
    </w:p>
    <w:p w:rsidR="00F00D7C" w:rsidRDefault="00F00D7C" w:rsidP="00F00D7C">
      <w:pPr>
        <w:keepNext/>
        <w:ind w:firstLine="5103"/>
        <w:jc w:val="both"/>
        <w:outlineLvl w:val="0"/>
        <w:rPr>
          <w:color w:val="000000"/>
          <w:kern w:val="36"/>
          <w:sz w:val="22"/>
          <w:szCs w:val="22"/>
        </w:rPr>
      </w:pPr>
      <w:r>
        <w:rPr>
          <w:color w:val="000000"/>
          <w:kern w:val="36"/>
          <w:sz w:val="22"/>
          <w:szCs w:val="22"/>
        </w:rPr>
        <w:t>сельс</w:t>
      </w:r>
      <w:r w:rsidR="001919DC">
        <w:rPr>
          <w:color w:val="000000"/>
          <w:kern w:val="36"/>
          <w:sz w:val="22"/>
          <w:szCs w:val="22"/>
        </w:rPr>
        <w:t>кого поселения от 18.08.2021 №89</w:t>
      </w:r>
      <w:r>
        <w:rPr>
          <w:color w:val="000000"/>
          <w:kern w:val="36"/>
          <w:sz w:val="22"/>
          <w:szCs w:val="22"/>
        </w:rPr>
        <w:t xml:space="preserve"> </w:t>
      </w:r>
      <w:r>
        <w:rPr>
          <w:color w:val="000000"/>
          <w:sz w:val="26"/>
          <w:szCs w:val="26"/>
        </w:rPr>
        <w:t> </w:t>
      </w:r>
    </w:p>
    <w:p w:rsidR="00F00D7C" w:rsidRDefault="00F00D7C" w:rsidP="00F00D7C">
      <w:pPr>
        <w:spacing w:after="0" w:line="24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ПРОГНОЗ</w:t>
      </w:r>
    </w:p>
    <w:p w:rsidR="00F00D7C" w:rsidRDefault="00F00D7C" w:rsidP="00F00D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СОЦИАЛЬНО-ЭКОНОМИЧЕСКОГО РАЗВИТИЯ</w:t>
      </w:r>
    </w:p>
    <w:p w:rsidR="00F00D7C" w:rsidRDefault="00F00D7C" w:rsidP="00F00D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ЯРГОМЖСКОГО СЕЛЬСКОГО ПОСЕЛЕНИЯ НА 202</w:t>
      </w:r>
      <w:r w:rsidR="001919DC">
        <w:rPr>
          <w:color w:val="000000"/>
        </w:rPr>
        <w:t>2</w:t>
      </w:r>
      <w:r>
        <w:rPr>
          <w:color w:val="000000"/>
        </w:rPr>
        <w:t>-202</w:t>
      </w:r>
      <w:r w:rsidR="001919DC">
        <w:rPr>
          <w:color w:val="000000"/>
        </w:rPr>
        <w:t>47</w:t>
      </w:r>
      <w:r>
        <w:rPr>
          <w:color w:val="000000"/>
        </w:rPr>
        <w:t xml:space="preserve"> ГОДЫ</w:t>
      </w:r>
    </w:p>
    <w:p w:rsidR="00F00D7C" w:rsidRDefault="00F00D7C" w:rsidP="00F00D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(далее – Прогноз)</w:t>
      </w:r>
    </w:p>
    <w:p w:rsidR="00F00D7C" w:rsidRDefault="00F00D7C" w:rsidP="00F00D7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Прогноз является документом муниципального стратегического планирования на 202</w:t>
      </w:r>
      <w:r w:rsidR="001919DC">
        <w:t>2</w:t>
      </w:r>
      <w:r>
        <w:t>-202</w:t>
      </w:r>
      <w:r w:rsidR="001919DC">
        <w:t>4</w:t>
      </w:r>
      <w:r>
        <w:t xml:space="preserve"> годы и содержит в себе свод показателей социально-экономического развития поселения, динамики производства  и потребления, уровня и качества жизни населения, социальной структуры,  систем образования, здравоохранения и социального обеспечения населения.</w:t>
      </w:r>
    </w:p>
    <w:p w:rsidR="00F00D7C" w:rsidRDefault="00F00D7C" w:rsidP="00F00D7C">
      <w:pPr>
        <w:spacing w:after="0" w:line="240" w:lineRule="auto"/>
        <w:ind w:firstLine="709"/>
        <w:jc w:val="both"/>
      </w:pPr>
      <w:r>
        <w:t xml:space="preserve">Основные показатели социально-экономического развития </w:t>
      </w:r>
      <w:r>
        <w:rPr>
          <w:color w:val="000000"/>
          <w:sz w:val="27"/>
          <w:szCs w:val="27"/>
          <w:lang w:eastAsia="ru-RU"/>
        </w:rPr>
        <w:t>Яргомжского</w:t>
      </w:r>
      <w:r>
        <w:t xml:space="preserve"> сельского поселения на 202</w:t>
      </w:r>
      <w:r w:rsidR="001919DC">
        <w:t>2</w:t>
      </w:r>
      <w:r>
        <w:t>-202</w:t>
      </w:r>
      <w:r w:rsidR="001919DC">
        <w:t>4</w:t>
      </w:r>
      <w:r>
        <w:t xml:space="preserve"> годы следующие:  </w:t>
      </w:r>
    </w:p>
    <w:p w:rsidR="00F00D7C" w:rsidRDefault="00F00D7C" w:rsidP="00F00D7C">
      <w:pPr>
        <w:numPr>
          <w:ilvl w:val="0"/>
          <w:numId w:val="4"/>
        </w:numPr>
        <w:spacing w:after="0" w:line="240" w:lineRule="auto"/>
        <w:jc w:val="center"/>
      </w:pPr>
      <w:r>
        <w:t>Общие показатели</w:t>
      </w: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5006"/>
        <w:gridCol w:w="709"/>
        <w:gridCol w:w="850"/>
        <w:gridCol w:w="851"/>
        <w:gridCol w:w="850"/>
        <w:gridCol w:w="850"/>
        <w:gridCol w:w="850"/>
      </w:tblGrid>
      <w:tr w:rsidR="001919DC" w:rsidTr="001919DC">
        <w:trPr>
          <w:cantSplit/>
          <w:trHeight w:val="14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 w:rsidP="001919D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 w:rsidP="001919D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 w:rsidP="001919D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19DC" w:rsidRDefault="001919DC" w:rsidP="001919DC">
            <w:pPr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(факт)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19DC" w:rsidRDefault="001919DC" w:rsidP="001919DC">
            <w:pPr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(прогноз)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19DC" w:rsidRDefault="001919DC" w:rsidP="001919DC">
            <w:pPr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(прогноз)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19DC" w:rsidRDefault="001919DC" w:rsidP="001919DC">
            <w:pPr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(прогноз)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19DC" w:rsidRDefault="001919DC" w:rsidP="001919DC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</w:t>
            </w:r>
          </w:p>
          <w:p w:rsidR="001919DC" w:rsidRDefault="001919DC" w:rsidP="001919DC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(прогноз)</w:t>
            </w:r>
          </w:p>
          <w:p w:rsidR="001919DC" w:rsidRDefault="001919DC" w:rsidP="001919DC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1919DC" w:rsidTr="001919D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 w:rsidP="001919D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919DC" w:rsidTr="001919DC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</w:pPr>
            <w:r>
              <w:rPr>
                <w:sz w:val="16"/>
                <w:szCs w:val="16"/>
              </w:rPr>
              <w:t>22717,04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</w:pPr>
            <w:r>
              <w:rPr>
                <w:sz w:val="16"/>
                <w:szCs w:val="16"/>
              </w:rPr>
              <w:t>22717,04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</w:pPr>
            <w:r>
              <w:rPr>
                <w:sz w:val="16"/>
                <w:szCs w:val="16"/>
              </w:rPr>
              <w:t>22717,04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after="0"/>
            </w:pPr>
            <w:r>
              <w:rPr>
                <w:sz w:val="16"/>
                <w:szCs w:val="16"/>
              </w:rPr>
              <w:t>22717,04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after="0"/>
            </w:pPr>
            <w:r>
              <w:rPr>
                <w:sz w:val="16"/>
                <w:szCs w:val="16"/>
              </w:rPr>
              <w:t>22717,04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 них: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Жилая и общественная застройка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347,7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1.1.1.    Многоквартирная застройка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1.1.2.    Индивидуальная застройка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Усадебная, </w:t>
            </w:r>
            <w:proofErr w:type="spellStart"/>
            <w:r>
              <w:rPr>
                <w:sz w:val="22"/>
                <w:szCs w:val="22"/>
                <w:lang w:eastAsia="en-US"/>
              </w:rPr>
              <w:t>коттеджная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(в границах н.п.)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СНТ, дачи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1.2. Общественно-деловая застройка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numPr>
                <w:ilvl w:val="2"/>
                <w:numId w:val="6"/>
              </w:numPr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Объекты </w:t>
            </w:r>
            <w:proofErr w:type="gramStart"/>
            <w:r>
              <w:rPr>
                <w:sz w:val="22"/>
                <w:szCs w:val="22"/>
                <w:lang w:eastAsia="en-US"/>
              </w:rPr>
              <w:t>культурно-бытового</w:t>
            </w:r>
            <w:proofErr w:type="gramEnd"/>
          </w:p>
          <w:p w:rsidR="001919DC" w:rsidRDefault="001919D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в том числе:  </w:t>
            </w:r>
          </w:p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торгово-деловые комплексы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1.2.2.     Культовые сооружения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numPr>
                <w:ilvl w:val="2"/>
                <w:numId w:val="8"/>
              </w:numPr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Физкультурно-спортивные </w:t>
            </w:r>
          </w:p>
          <w:p w:rsidR="001919DC" w:rsidRDefault="001919DC">
            <w:pPr>
              <w:pStyle w:val="10"/>
              <w:spacing w:before="0" w:beforeAutospacing="0" w:after="0" w:afterAutospacing="0" w:line="276" w:lineRule="auto"/>
              <w:ind w:left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сооружения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1.3. Производственная и </w:t>
            </w:r>
            <w:proofErr w:type="spellStart"/>
            <w:r>
              <w:rPr>
                <w:sz w:val="22"/>
                <w:szCs w:val="22"/>
                <w:lang w:eastAsia="en-US"/>
              </w:rPr>
              <w:t>коммунально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35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складская застройка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1.3.1.     Промышленные объекты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numPr>
                <w:ilvl w:val="2"/>
                <w:numId w:val="10"/>
              </w:numPr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Коммунально-складские </w:t>
            </w:r>
          </w:p>
          <w:p w:rsidR="001919DC" w:rsidRDefault="001919DC">
            <w:pPr>
              <w:pStyle w:val="10"/>
              <w:spacing w:before="0" w:beforeAutospacing="0" w:after="0" w:afterAutospacing="0" w:line="276" w:lineRule="auto"/>
              <w:ind w:left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объекты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1.3.3.     Инженерные сооружения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1.3.4.     Объекты транспорта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numPr>
                <w:ilvl w:val="2"/>
                <w:numId w:val="12"/>
              </w:numPr>
              <w:tabs>
                <w:tab w:val="num" w:pos="1194"/>
              </w:tabs>
              <w:spacing w:before="0" w:beforeAutospacing="0" w:after="0" w:afterAutospacing="0" w:line="276" w:lineRule="auto"/>
              <w:ind w:left="1194" w:hanging="56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Объекты науки, </w:t>
            </w:r>
            <w:proofErr w:type="spellStart"/>
            <w:r>
              <w:rPr>
                <w:sz w:val="22"/>
                <w:szCs w:val="22"/>
                <w:lang w:eastAsia="en-US"/>
              </w:rPr>
              <w:t>учебно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:rsidR="001919DC" w:rsidRDefault="001919DC">
            <w:pPr>
              <w:pStyle w:val="10"/>
              <w:spacing w:before="0" w:beforeAutospacing="0" w:after="0" w:afterAutospacing="0" w:line="276" w:lineRule="auto"/>
              <w:ind w:left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          производственные учреждения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</w:pPr>
            <w:r>
              <w:rPr>
                <w:sz w:val="22"/>
                <w:szCs w:val="22"/>
              </w:rPr>
              <w:lastRenderedPageBreak/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1.4. Улицы, дороги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1.5. Земли </w:t>
            </w:r>
            <w:proofErr w:type="gramStart"/>
            <w:r>
              <w:rPr>
                <w:sz w:val="22"/>
                <w:szCs w:val="22"/>
                <w:lang w:eastAsia="en-US"/>
              </w:rPr>
              <w:t>сельскохозяйственного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35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использования (огороды)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1975,4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1.6. Земли специального назначения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1022,5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1.6.1.    Военные и режимные объекты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1.6.2.    Санитарно-защитные зоны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1020,5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1.7. Земли рекреационного назначения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1.7.1.    Городские леса, скверы, парки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в том числе: лесной фонд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ind w:firstLine="6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1.7.2.    Водные объекты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919DC" w:rsidTr="001919DC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DC" w:rsidRDefault="001919D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pStyle w:val="10"/>
              <w:spacing w:before="0" w:beforeAutospacing="0" w:after="0" w:afterAutospacing="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1.8. Прочие территории (неиспользуемые земли)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after="0"/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DC" w:rsidRDefault="001919D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C13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C" w:rsidRDefault="001919DC" w:rsidP="00002F87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00D7C" w:rsidRDefault="00F00D7C" w:rsidP="00F00D7C">
      <w:pPr>
        <w:spacing w:after="0"/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Демографические показатели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3406"/>
        <w:gridCol w:w="813"/>
        <w:gridCol w:w="1120"/>
        <w:gridCol w:w="1116"/>
        <w:gridCol w:w="1124"/>
        <w:gridCol w:w="1116"/>
      </w:tblGrid>
      <w:tr w:rsidR="00F00D7C" w:rsidTr="00F00D7C">
        <w:trPr>
          <w:cantSplit/>
          <w:trHeight w:val="22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1919DC" w:rsidP="001919D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01.01.2021 </w:t>
            </w:r>
            <w:r w:rsidR="00F00D7C">
              <w:rPr>
                <w:sz w:val="22"/>
                <w:szCs w:val="22"/>
              </w:rPr>
              <w:t>года (факт)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1919D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01.01.2022</w:t>
            </w:r>
            <w:r w:rsidR="00F00D7C">
              <w:rPr>
                <w:sz w:val="22"/>
                <w:szCs w:val="22"/>
              </w:rPr>
              <w:t xml:space="preserve"> года (прогноз)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1919D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01.01.2023</w:t>
            </w:r>
            <w:r w:rsidR="00F00D7C">
              <w:rPr>
                <w:sz w:val="22"/>
                <w:szCs w:val="22"/>
              </w:rPr>
              <w:t xml:space="preserve"> года (прогноз)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1919D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01.01.2024</w:t>
            </w:r>
            <w:r w:rsidR="00F00D7C">
              <w:rPr>
                <w:sz w:val="22"/>
                <w:szCs w:val="22"/>
              </w:rPr>
              <w:t xml:space="preserve"> года (прогноз)</w:t>
            </w: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Родилось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Умерло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F00D7C" w:rsidTr="00F00D7C">
        <w:trPr>
          <w:trHeight w:val="3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Естественная убыль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</w:tr>
      <w:tr w:rsidR="00F00D7C" w:rsidTr="00F00D7C">
        <w:trPr>
          <w:trHeight w:val="16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Выбыло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Миграционный прирост /миграционная убыль/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</w:tr>
      <w:tr w:rsidR="00F00D7C" w:rsidTr="00F00D7C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Среднегодовая численность населения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</w:t>
            </w:r>
          </w:p>
        </w:tc>
      </w:tr>
      <w:tr w:rsidR="00F00D7C" w:rsidTr="00F00D7C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численность студентов</w:t>
            </w:r>
          </w:p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proofErr w:type="gramStart"/>
            <w:r>
              <w:rPr>
                <w:sz w:val="22"/>
                <w:szCs w:val="22"/>
              </w:rPr>
              <w:t>(высшее и среднее</w:t>
            </w:r>
            <w:proofErr w:type="gramEnd"/>
          </w:p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профессиональное</w:t>
            </w:r>
          </w:p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образование)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00D7C" w:rsidRDefault="00F00D7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00D7C" w:rsidRDefault="00F00D7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</w:tr>
      <w:tr w:rsidR="00F00D7C" w:rsidTr="00F00D7C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численность учащихся</w:t>
            </w:r>
          </w:p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proofErr w:type="gramStart"/>
            <w:r>
              <w:rPr>
                <w:sz w:val="22"/>
                <w:szCs w:val="22"/>
              </w:rPr>
              <w:t xml:space="preserve">(общее среднее и начальное </w:t>
            </w:r>
            <w:proofErr w:type="gramEnd"/>
          </w:p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образование)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F00D7C" w:rsidRDefault="00F00D7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spacing w:after="0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pStyle w:val="21"/>
        <w:spacing w:line="240" w:lineRule="auto"/>
        <w:ind w:firstLine="0"/>
        <w:jc w:val="center"/>
        <w:rPr>
          <w:rFonts w:eastAsiaTheme="minorHAnsi"/>
          <w:sz w:val="26"/>
          <w:szCs w:val="26"/>
          <w:lang w:eastAsia="en-US"/>
        </w:rPr>
      </w:pPr>
    </w:p>
    <w:p w:rsidR="00F00D7C" w:rsidRDefault="00F00D7C" w:rsidP="00F00D7C">
      <w:pPr>
        <w:pStyle w:val="21"/>
        <w:spacing w:line="240" w:lineRule="auto"/>
        <w:ind w:firstLine="0"/>
        <w:jc w:val="center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3.</w:t>
      </w:r>
      <w:r>
        <w:rPr>
          <w:sz w:val="26"/>
          <w:szCs w:val="26"/>
        </w:rPr>
        <w:t>Занятость и рынок труда. Уровень жизни населения</w:t>
      </w: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4260"/>
        <w:gridCol w:w="1135"/>
        <w:gridCol w:w="954"/>
        <w:gridCol w:w="844"/>
        <w:gridCol w:w="857"/>
        <w:gridCol w:w="857"/>
      </w:tblGrid>
      <w:tr w:rsidR="00F00D7C" w:rsidTr="00F00D7C">
        <w:trPr>
          <w:cantSplit/>
          <w:trHeight w:val="159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jc w:val="center"/>
              <w:rPr>
                <w:sz w:val="22"/>
                <w:szCs w:val="22"/>
              </w:rPr>
            </w:pPr>
          </w:p>
          <w:p w:rsidR="00F00D7C" w:rsidRDefault="00F00D7C">
            <w:pPr>
              <w:jc w:val="center"/>
              <w:rPr>
                <w:sz w:val="22"/>
                <w:szCs w:val="22"/>
              </w:rPr>
            </w:pPr>
          </w:p>
          <w:p w:rsidR="00F00D7C" w:rsidRDefault="00F00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F00D7C" w:rsidP="001919D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919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F00D7C" w:rsidP="001919D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919D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0D7C" w:rsidRDefault="00F00D7C" w:rsidP="001919D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919D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D7C" w:rsidRDefault="00F00D7C" w:rsidP="001919D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919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</w:tr>
      <w:tr w:rsidR="00F00D7C" w:rsidTr="00F00D7C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Трудоспособное население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 w:rsidP="000C13E5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  <w:r w:rsidR="000C13E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 w:rsidP="000C13E5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  <w:r w:rsidR="000C13E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  <w:r w:rsidR="000C13E5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00D7C" w:rsidTr="00F00D7C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 занято в экономике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0D7C" w:rsidTr="00F00D7C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7C" w:rsidRDefault="00F00D7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неработающее трудоспособное </w:t>
            </w:r>
          </w:p>
          <w:p w:rsidR="00F00D7C" w:rsidRDefault="00F00D7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население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чел.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Численность граждан, имеющих статус безработных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C13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 w:rsidP="000C13E5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C13E5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безработицы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right="-108"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Среднемесячная зарплата работающего населения в поселении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Среднемесячная пенсия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sz w:val="22"/>
                <w:szCs w:val="22"/>
                <w:lang w:eastAsia="en-US"/>
              </w:rPr>
              <w:t>уб.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0D7C" w:rsidTr="00F00D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Прожиточный минимум  (на 1 человека) на 1 января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7C" w:rsidRDefault="00F00D7C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00D7C" w:rsidRDefault="00F00D7C" w:rsidP="00F00D7C">
      <w:pPr>
        <w:rPr>
          <w:b/>
          <w:sz w:val="26"/>
          <w:szCs w:val="26"/>
        </w:rPr>
      </w:pPr>
    </w:p>
    <w:p w:rsidR="00F00D7C" w:rsidRDefault="00F00D7C" w:rsidP="00F00D7C">
      <w:pPr>
        <w:pStyle w:val="21"/>
        <w:numPr>
          <w:ilvl w:val="0"/>
          <w:numId w:val="12"/>
        </w:num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Производственная сфера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4686"/>
        <w:gridCol w:w="709"/>
        <w:gridCol w:w="961"/>
        <w:gridCol w:w="844"/>
        <w:gridCol w:w="850"/>
        <w:gridCol w:w="850"/>
      </w:tblGrid>
      <w:tr w:rsidR="009429DF" w:rsidTr="009429DF">
        <w:trPr>
          <w:cantSplit/>
          <w:trHeight w:val="143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jc w:val="center"/>
              <w:rPr>
                <w:sz w:val="22"/>
                <w:szCs w:val="22"/>
              </w:rPr>
            </w:pPr>
          </w:p>
          <w:p w:rsidR="009429DF" w:rsidRDefault="009429DF">
            <w:pPr>
              <w:jc w:val="center"/>
              <w:rPr>
                <w:sz w:val="22"/>
                <w:szCs w:val="22"/>
              </w:rPr>
            </w:pPr>
          </w:p>
          <w:p w:rsidR="009429DF" w:rsidRDefault="00942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9429DF" w:rsidRDefault="009429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29DF" w:rsidRDefault="009429DF" w:rsidP="0089137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913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29DF" w:rsidRDefault="009429DF" w:rsidP="0089137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9137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29DF" w:rsidRDefault="0089137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9429DF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9DF" w:rsidRDefault="009429DF" w:rsidP="0089137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9137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</w:tr>
      <w:tr w:rsidR="009429DF" w:rsidTr="009429DF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Число предприятий и учреждений всех форм собственности, 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29DF" w:rsidTr="009429DF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DF" w:rsidRDefault="009429D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т.ч.:  государственной формы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29DF" w:rsidTr="009429DF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DF" w:rsidRDefault="009429D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right="-108"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муниципальной формы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29DF" w:rsidTr="009429DF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9DF" w:rsidRDefault="009429D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иной формы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00D7C" w:rsidRDefault="00F00D7C" w:rsidP="00F00D7C">
      <w:pPr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сельского хозяйства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648"/>
        <w:gridCol w:w="851"/>
        <w:gridCol w:w="850"/>
        <w:gridCol w:w="851"/>
        <w:gridCol w:w="850"/>
        <w:gridCol w:w="850"/>
      </w:tblGrid>
      <w:tr w:rsidR="009429DF" w:rsidTr="009429DF">
        <w:trPr>
          <w:cantSplit/>
          <w:trHeight w:val="2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jc w:val="center"/>
              <w:rPr>
                <w:sz w:val="22"/>
                <w:szCs w:val="22"/>
              </w:rPr>
            </w:pPr>
          </w:p>
          <w:p w:rsidR="009429DF" w:rsidRDefault="009429DF">
            <w:pPr>
              <w:jc w:val="center"/>
              <w:rPr>
                <w:sz w:val="22"/>
                <w:szCs w:val="22"/>
              </w:rPr>
            </w:pPr>
          </w:p>
          <w:p w:rsidR="009429DF" w:rsidRDefault="009429DF">
            <w:pPr>
              <w:jc w:val="center"/>
              <w:rPr>
                <w:sz w:val="22"/>
                <w:szCs w:val="22"/>
              </w:rPr>
            </w:pPr>
          </w:p>
          <w:p w:rsidR="009429DF" w:rsidRDefault="009429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29DF" w:rsidRDefault="009429DF" w:rsidP="00BD409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D40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29DF" w:rsidRDefault="009429DF" w:rsidP="00BD409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D409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29DF" w:rsidRDefault="009429DF" w:rsidP="00BD409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D409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9DF" w:rsidRDefault="00BD409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9429DF">
              <w:rPr>
                <w:sz w:val="22"/>
                <w:szCs w:val="22"/>
              </w:rPr>
              <w:t xml:space="preserve"> (прогноз)</w:t>
            </w:r>
          </w:p>
        </w:tc>
      </w:tr>
      <w:tr w:rsidR="009429DF" w:rsidTr="009429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сельскохозяйственных предприятий,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429DF" w:rsidTr="009429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крестьянских (фермерских) хозяйств,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29DF" w:rsidTr="009429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Численность работающих в крестьянских (фермерских) хозяйствах, всего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29DF" w:rsidTr="009429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</w:t>
            </w:r>
            <w:proofErr w:type="gramStart"/>
            <w:r>
              <w:rPr>
                <w:sz w:val="22"/>
                <w:szCs w:val="22"/>
              </w:rPr>
              <w:t>личных</w:t>
            </w:r>
            <w:proofErr w:type="gramEnd"/>
            <w:r>
              <w:rPr>
                <w:sz w:val="22"/>
                <w:szCs w:val="22"/>
              </w:rPr>
              <w:t xml:space="preserve"> подсобных хозяйство,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</w:tr>
      <w:tr w:rsidR="009429DF" w:rsidTr="009429D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них поголовье скота:</w:t>
            </w:r>
          </w:p>
          <w:p w:rsidR="009429DF" w:rsidRDefault="009429DF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КРС</w:t>
            </w:r>
          </w:p>
          <w:p w:rsidR="009429DF" w:rsidRDefault="009429DF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Свиньи</w:t>
            </w:r>
          </w:p>
          <w:p w:rsidR="009429DF" w:rsidRDefault="009429DF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Куры</w:t>
            </w:r>
          </w:p>
          <w:p w:rsidR="009429DF" w:rsidRDefault="009429DF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Овцы </w:t>
            </w:r>
          </w:p>
          <w:p w:rsidR="009429DF" w:rsidRDefault="009429DF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Козы </w:t>
            </w:r>
          </w:p>
          <w:p w:rsidR="009429DF" w:rsidRDefault="009429DF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Кролики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DF" w:rsidRDefault="009429D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DF" w:rsidRDefault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9429DF" w:rsidRDefault="009429DF" w:rsidP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9429DF" w:rsidRDefault="009429DF" w:rsidP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429DF" w:rsidRDefault="009429DF" w:rsidP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9429DF" w:rsidRDefault="009429DF" w:rsidP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9429DF" w:rsidRDefault="009429DF" w:rsidP="009429D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F00D7C" w:rsidRDefault="00F00D7C" w:rsidP="00F00D7C">
      <w:pPr>
        <w:spacing w:after="0" w:line="240" w:lineRule="auto"/>
        <w:rPr>
          <w:b/>
          <w:sz w:val="26"/>
          <w:szCs w:val="26"/>
        </w:rPr>
      </w:pPr>
    </w:p>
    <w:p w:rsidR="00F00D7C" w:rsidRDefault="00F00D7C" w:rsidP="00F00D7C">
      <w:pPr>
        <w:spacing w:after="0" w:line="240" w:lineRule="auto"/>
        <w:rPr>
          <w:b/>
          <w:sz w:val="26"/>
          <w:szCs w:val="26"/>
        </w:rPr>
      </w:pPr>
    </w:p>
    <w:p w:rsidR="00F00D7C" w:rsidRDefault="00F00D7C" w:rsidP="00F00D7C">
      <w:pPr>
        <w:spacing w:after="0" w:line="240" w:lineRule="auto"/>
        <w:rPr>
          <w:b/>
          <w:sz w:val="26"/>
          <w:szCs w:val="26"/>
        </w:rPr>
      </w:pPr>
    </w:p>
    <w:p w:rsidR="00F00D7C" w:rsidRDefault="00F00D7C" w:rsidP="00F00D7C">
      <w:pPr>
        <w:spacing w:after="0" w:line="240" w:lineRule="auto"/>
        <w:rPr>
          <w:b/>
          <w:sz w:val="26"/>
          <w:szCs w:val="26"/>
        </w:rPr>
      </w:pPr>
    </w:p>
    <w:p w:rsidR="00F00D7C" w:rsidRDefault="00F00D7C" w:rsidP="00F00D7C">
      <w:pPr>
        <w:spacing w:after="0" w:line="240" w:lineRule="auto"/>
        <w:rPr>
          <w:b/>
          <w:sz w:val="26"/>
          <w:szCs w:val="26"/>
        </w:rPr>
      </w:pPr>
    </w:p>
    <w:p w:rsidR="00F00D7C" w:rsidRDefault="00F00D7C" w:rsidP="00F00D7C">
      <w:pPr>
        <w:spacing w:after="0" w:line="240" w:lineRule="auto"/>
        <w:rPr>
          <w:b/>
          <w:sz w:val="26"/>
          <w:szCs w:val="26"/>
        </w:rPr>
      </w:pPr>
    </w:p>
    <w:p w:rsidR="00F00D7C" w:rsidRDefault="00F00D7C" w:rsidP="00F00D7C">
      <w:pPr>
        <w:spacing w:after="0" w:line="24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5.</w:t>
      </w:r>
      <w:r>
        <w:rPr>
          <w:sz w:val="26"/>
          <w:szCs w:val="26"/>
        </w:rPr>
        <w:t>Показатели торговли и общественного питания</w:t>
      </w:r>
    </w:p>
    <w:tbl>
      <w:tblPr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4275"/>
        <w:gridCol w:w="828"/>
        <w:gridCol w:w="837"/>
        <w:gridCol w:w="838"/>
        <w:gridCol w:w="837"/>
        <w:gridCol w:w="837"/>
      </w:tblGrid>
      <w:tr w:rsidR="00F15F63" w:rsidTr="00F15F63">
        <w:trPr>
          <w:cantSplit/>
          <w:trHeight w:val="163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5F63" w:rsidRDefault="00F15F63" w:rsidP="00BD409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D40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5F63" w:rsidRDefault="00F15F63" w:rsidP="00BD409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D409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5F63" w:rsidRDefault="00F15F63" w:rsidP="00BD409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D409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5F63" w:rsidRDefault="00F15F63" w:rsidP="00BD409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D409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</w:tr>
      <w:tr w:rsidR="00F15F63" w:rsidTr="00F15F6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предприятий розничной торговли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F15F63" w:rsidTr="00F15F63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предприятий общественного питания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F00D7C" w:rsidRDefault="00F00D7C" w:rsidP="00F00D7C">
      <w:pPr>
        <w:spacing w:after="0"/>
        <w:rPr>
          <w:b/>
          <w:sz w:val="26"/>
          <w:szCs w:val="26"/>
        </w:rPr>
      </w:pPr>
    </w:p>
    <w:p w:rsidR="00F00D7C" w:rsidRDefault="00F00D7C" w:rsidP="00F00D7C">
      <w:pPr>
        <w:spacing w:after="0"/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предприятий бытового обслуживания населения</w:t>
      </w: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4734"/>
        <w:gridCol w:w="699"/>
        <w:gridCol w:w="808"/>
        <w:gridCol w:w="836"/>
        <w:gridCol w:w="837"/>
        <w:gridCol w:w="837"/>
      </w:tblGrid>
      <w:tr w:rsidR="00F15F63" w:rsidTr="00F15F63">
        <w:trPr>
          <w:cantSplit/>
          <w:trHeight w:val="173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rPr>
                <w:sz w:val="22"/>
                <w:szCs w:val="22"/>
              </w:rPr>
            </w:pPr>
          </w:p>
          <w:p w:rsidR="00F15F63" w:rsidRDefault="00F15F63">
            <w:pPr>
              <w:rPr>
                <w:sz w:val="22"/>
                <w:szCs w:val="22"/>
              </w:rPr>
            </w:pPr>
          </w:p>
          <w:p w:rsidR="00F15F63" w:rsidRDefault="00F15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5F63" w:rsidRDefault="00F15F63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5F63" w:rsidRDefault="00F15F63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5F63" w:rsidRDefault="00F15F63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5F63" w:rsidRDefault="00F15F63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</w:tr>
      <w:tr w:rsidR="00F15F63" w:rsidTr="00F15F63"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Предприятия бытового обслуживания населения, всего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8463C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15F63" w:rsidTr="00F15F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63" w:rsidRDefault="00F15F6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ind w:left="376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из них по видам услуг: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F15F63" w:rsidTr="00F15F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63" w:rsidRDefault="00F15F6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ind w:left="376" w:firstLine="24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 ремонт обуви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8463C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5F63" w:rsidTr="00F15F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63" w:rsidRDefault="00F15F6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ind w:left="516" w:hanging="116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 ремонт сложной бытовой техники и автомобилей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F15F63" w:rsidTr="00F15F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F63" w:rsidRDefault="00F15F6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ind w:left="516" w:hanging="116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 услуги   парикмахерских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63" w:rsidRDefault="00F15F6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63" w:rsidRDefault="008463C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F00D7C" w:rsidRDefault="00F00D7C" w:rsidP="00F00D7C">
      <w:pPr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жилищного фонда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4822"/>
        <w:gridCol w:w="850"/>
        <w:gridCol w:w="851"/>
        <w:gridCol w:w="850"/>
        <w:gridCol w:w="851"/>
        <w:gridCol w:w="851"/>
      </w:tblGrid>
      <w:tr w:rsidR="004A5B60" w:rsidTr="004A5B60">
        <w:trPr>
          <w:cantSplit/>
          <w:trHeight w:val="154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5B60" w:rsidRDefault="00EF3073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</w:t>
            </w:r>
            <w:r w:rsidR="004A5B60">
              <w:rPr>
                <w:sz w:val="22"/>
                <w:szCs w:val="22"/>
              </w:rPr>
              <w:t>(оценка)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5B60" w:rsidRDefault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2022</w:t>
            </w:r>
            <w:r w:rsidR="004A5B60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5B60" w:rsidRDefault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4A5B60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3073" w:rsidRDefault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  <w:p w:rsidR="004A5B60" w:rsidRDefault="004A5B6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(прогноз)</w:t>
            </w:r>
          </w:p>
        </w:tc>
      </w:tr>
      <w:tr w:rsidR="004A5B60" w:rsidTr="004A5B6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Общая площадь жилищного фонда,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</w:t>
            </w:r>
          </w:p>
        </w:tc>
      </w:tr>
      <w:tr w:rsidR="004A5B60" w:rsidTr="004A5B6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Число домов индивидуального типа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</w:tr>
      <w:tr w:rsidR="004A5B60" w:rsidTr="004A5B60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Оборудование жилищного фонда: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</w:tr>
      <w:tr w:rsidR="004A5B60" w:rsidTr="004A5B60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60" w:rsidRDefault="004A5B6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ind w:firstLine="400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Водопроводом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</w:tr>
      <w:tr w:rsidR="004A5B60" w:rsidTr="004A5B60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60" w:rsidRDefault="004A5B6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ind w:firstLine="400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Канализацией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</w:tr>
      <w:tr w:rsidR="004A5B60" w:rsidTr="004A5B60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60" w:rsidRDefault="004A5B6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ind w:firstLine="400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Центральным отоплением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</w:tr>
      <w:tr w:rsidR="004A5B60" w:rsidTr="004A5B60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60" w:rsidRDefault="004A5B6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ind w:firstLine="400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</w:tr>
      <w:tr w:rsidR="004A5B60" w:rsidTr="004A5B60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60" w:rsidRDefault="004A5B60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ind w:firstLine="400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Ваннами (душем)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4A5B60" w:rsidTr="004A5B6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Число приватизированных жилых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</w:tr>
      <w:tr w:rsidR="004A5B60" w:rsidTr="004A5B60">
        <w:trPr>
          <w:trHeight w:val="29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Общая площадь приватизированного жилья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4A5B60" w:rsidTr="004A5B60">
        <w:trPr>
          <w:trHeight w:val="28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Число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деприватизированных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квартир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4A5B60" w:rsidTr="004A5B60">
        <w:trPr>
          <w:trHeight w:val="30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Общая площадь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деприватизированного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жилья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4A5B60" w:rsidTr="004A5B60">
        <w:trPr>
          <w:trHeight w:val="82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Число семей, получивших жилые помещения и улучшивших жилищные условия, в том числе:  получившие жилое помещение вне очереди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 w:rsidP="00E572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A5B60" w:rsidTr="004A5B60">
        <w:trPr>
          <w:trHeight w:val="56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Число семей, получивших жилое помещение по договорам социального найма (из строки 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4A5B60" w:rsidTr="004A5B60">
        <w:trPr>
          <w:trHeight w:val="54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Число членов семей, получивших жилые помещения и улучшивших жилищные условия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4A5B60" w:rsidTr="004A5B60">
        <w:trPr>
          <w:trHeight w:val="54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Общая заселенная площадь, в том числе полученная по договорам социального найма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4A5B60" w:rsidTr="004A5B60">
        <w:trPr>
          <w:trHeight w:val="54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Общая площадь ветхого и аварийного жилья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60" w:rsidRDefault="004A5B6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rPr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коммунального хозяйства.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3970"/>
        <w:gridCol w:w="1352"/>
        <w:gridCol w:w="838"/>
        <w:gridCol w:w="837"/>
        <w:gridCol w:w="808"/>
        <w:gridCol w:w="808"/>
      </w:tblGrid>
      <w:tr w:rsidR="00AD276C" w:rsidTr="00AD276C">
        <w:trPr>
          <w:cantSplit/>
          <w:trHeight w:val="16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</w:t>
            </w:r>
            <w:r w:rsidR="00871B45">
              <w:rPr>
                <w:sz w:val="22"/>
                <w:szCs w:val="22"/>
              </w:rPr>
              <w:t>факт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76C" w:rsidRDefault="00AD276C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</w:tr>
      <w:tr w:rsidR="00AD276C" w:rsidTr="00AD276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Бойлерная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AD276C" w:rsidTr="00AD276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Мощность водопроводных сооружений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тыс. куб. м. в сутки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2,05</w:t>
            </w:r>
          </w:p>
        </w:tc>
      </w:tr>
      <w:tr w:rsidR="00AD276C" w:rsidTr="00AD276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Протяженность водопроводной сети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км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AD276C" w:rsidTr="00AD276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уличных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водоразборов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AD276C" w:rsidTr="00AD276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водонапорных</w:t>
            </w:r>
            <w:proofErr w:type="gramEnd"/>
            <w:r>
              <w:rPr>
                <w:sz w:val="22"/>
                <w:szCs w:val="22"/>
              </w:rPr>
              <w:t xml:space="preserve"> башней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rPr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уличного освещения</w:t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3977"/>
        <w:gridCol w:w="1342"/>
        <w:gridCol w:w="839"/>
        <w:gridCol w:w="838"/>
        <w:gridCol w:w="808"/>
        <w:gridCol w:w="808"/>
      </w:tblGrid>
      <w:tr w:rsidR="00AD276C" w:rsidTr="00AD276C">
        <w:trPr>
          <w:cantSplit/>
          <w:trHeight w:val="16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76C" w:rsidRDefault="00AD276C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</w:tr>
      <w:tr w:rsidR="00AD276C" w:rsidTr="00AD276C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электрических уличных сетей / установлено светильников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/ ед.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spacing w:after="0"/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благоустройства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4652"/>
        <w:gridCol w:w="822"/>
        <w:gridCol w:w="739"/>
        <w:gridCol w:w="739"/>
        <w:gridCol w:w="776"/>
        <w:gridCol w:w="776"/>
      </w:tblGrid>
      <w:tr w:rsidR="00AD276C" w:rsidTr="00AD276C">
        <w:trPr>
          <w:cantSplit/>
          <w:trHeight w:val="1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AD276C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276C" w:rsidRDefault="00AD276C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76C" w:rsidRDefault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AD276C">
              <w:rPr>
                <w:sz w:val="22"/>
                <w:szCs w:val="22"/>
              </w:rPr>
              <w:t xml:space="preserve"> (прогноз)</w:t>
            </w:r>
          </w:p>
        </w:tc>
      </w:tr>
      <w:tr w:rsidR="00AD276C" w:rsidTr="00AD27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Контейнера для сбора ТБО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  <w:tr w:rsidR="00AD276C" w:rsidTr="00AD27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Урны для мусора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AD276C" w:rsidTr="00AD27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3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Общественные колодцы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AD276C" w:rsidTr="00AD27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4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 полигонов для ТБО (свалок)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AD276C" w:rsidTr="00AD27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5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Места захоронения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6C" w:rsidRDefault="00AD276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F00D7C" w:rsidRDefault="00F00D7C" w:rsidP="00F00D7C">
      <w:pPr>
        <w:rPr>
          <w:b/>
          <w:sz w:val="26"/>
          <w:szCs w:val="26"/>
        </w:rPr>
      </w:pPr>
    </w:p>
    <w:p w:rsidR="00F00D7C" w:rsidRDefault="00F00D7C" w:rsidP="00F00D7C">
      <w:pPr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Показатели дорожного хозяйства</w:t>
      </w: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4552"/>
        <w:gridCol w:w="754"/>
        <w:gridCol w:w="840"/>
        <w:gridCol w:w="840"/>
        <w:gridCol w:w="779"/>
        <w:gridCol w:w="779"/>
      </w:tblGrid>
      <w:tr w:rsidR="00BA69C2" w:rsidTr="00BA69C2">
        <w:trPr>
          <w:cantSplit/>
          <w:trHeight w:val="14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9C2" w:rsidRDefault="00BA69C2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</w:t>
            </w:r>
            <w:r w:rsidR="00871B45">
              <w:rPr>
                <w:sz w:val="22"/>
                <w:szCs w:val="22"/>
              </w:rPr>
              <w:t>факт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9C2" w:rsidRDefault="00BA69C2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9C2" w:rsidRDefault="00BA69C2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69C2" w:rsidRDefault="00BA69C2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</w:tr>
      <w:tr w:rsidR="00BA69C2" w:rsidTr="00BA69C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Протяженность автомобильных дорог в границах поселения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BA69C2" w:rsidTr="00BA69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C2" w:rsidRDefault="00BA69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 т.ч. с твёрдым покрытием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A69C2" w:rsidTr="00BA69C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Постановка на учет улично-дорожной сети поселения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2" w:rsidRDefault="00BA69C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противопожарной безопасности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4927"/>
        <w:gridCol w:w="697"/>
        <w:gridCol w:w="959"/>
        <w:gridCol w:w="850"/>
        <w:gridCol w:w="851"/>
        <w:gridCol w:w="851"/>
      </w:tblGrid>
      <w:tr w:rsidR="00BA69C2" w:rsidTr="00BA69C2">
        <w:trPr>
          <w:cantSplit/>
          <w:trHeight w:val="14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C2" w:rsidRDefault="00BA69C2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C2" w:rsidRDefault="00BA69C2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9C2" w:rsidRDefault="00BA69C2" w:rsidP="00EF3073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9C2" w:rsidRDefault="00EF3073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BA69C2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9C2" w:rsidRDefault="00BA69C2" w:rsidP="00EF3073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69C2" w:rsidRDefault="00BA69C2" w:rsidP="00EF3073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</w:tr>
      <w:tr w:rsidR="00BA69C2" w:rsidTr="00BA69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Оформление водоемов в собственность поселения и их реконструкция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C2" w:rsidRDefault="00BA69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2" w:rsidRDefault="00BA69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00D7C" w:rsidRDefault="00F00D7C" w:rsidP="00F00D7C">
      <w:pPr>
        <w:spacing w:after="0"/>
        <w:rPr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связи</w:t>
      </w:r>
    </w:p>
    <w:tbl>
      <w:tblPr>
        <w:tblW w:w="8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4469"/>
        <w:gridCol w:w="681"/>
        <w:gridCol w:w="776"/>
        <w:gridCol w:w="737"/>
        <w:gridCol w:w="797"/>
        <w:gridCol w:w="797"/>
      </w:tblGrid>
      <w:tr w:rsidR="00126A20" w:rsidTr="00126A20">
        <w:trPr>
          <w:cantSplit/>
          <w:trHeight w:val="159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20" w:rsidRDefault="00126A2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20" w:rsidRDefault="00126A2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126A20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6A20" w:rsidRDefault="00126A20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</w:tr>
      <w:tr w:rsidR="00126A20" w:rsidTr="00126A2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 телефонных номеров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126A20" w:rsidTr="00126A20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 АТС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26A20" w:rsidTr="00126A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20" w:rsidRDefault="00126A20">
            <w:pPr>
              <w:spacing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 т.ч. цифровых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26A20" w:rsidTr="00126A2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 таксофонов поселковой телефонной сети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</w:tbl>
    <w:p w:rsidR="00F00D7C" w:rsidRDefault="00F00D7C" w:rsidP="00F00D7C">
      <w:pPr>
        <w:spacing w:after="0"/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банно-прачечного хозяйства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070"/>
        <w:gridCol w:w="700"/>
        <w:gridCol w:w="818"/>
        <w:gridCol w:w="784"/>
        <w:gridCol w:w="851"/>
        <w:gridCol w:w="851"/>
      </w:tblGrid>
      <w:tr w:rsidR="00126A20" w:rsidTr="00126A20">
        <w:trPr>
          <w:cantSplit/>
          <w:trHeight w:val="1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 w:rsidP="00EF3073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</w:t>
            </w:r>
            <w:r w:rsidR="002F4898">
              <w:rPr>
                <w:sz w:val="22"/>
                <w:szCs w:val="22"/>
              </w:rPr>
              <w:t>факт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 w:rsidP="00EF3073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 w:rsidP="00EF3073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6A20" w:rsidRDefault="00EF3073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126A20">
              <w:rPr>
                <w:sz w:val="22"/>
                <w:szCs w:val="22"/>
              </w:rPr>
              <w:t xml:space="preserve"> (прогноз)</w:t>
            </w:r>
          </w:p>
        </w:tc>
      </w:tr>
      <w:tr w:rsidR="00126A20" w:rsidTr="00126A20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Баня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6A20" w:rsidTr="00126A20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Прачечные, химчистки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00D7C" w:rsidRDefault="00F00D7C" w:rsidP="00F00D7C">
      <w:pPr>
        <w:spacing w:after="0"/>
        <w:jc w:val="both"/>
        <w:rPr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правоохранительной деятельности</w:t>
      </w: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070"/>
        <w:gridCol w:w="708"/>
        <w:gridCol w:w="742"/>
        <w:gridCol w:w="818"/>
        <w:gridCol w:w="817"/>
        <w:gridCol w:w="817"/>
      </w:tblGrid>
      <w:tr w:rsidR="00126A20" w:rsidTr="00126A20">
        <w:trPr>
          <w:cantSplit/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 w:rsidP="00EF3073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 w:rsidP="00EF3073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6A20" w:rsidRDefault="00126A20" w:rsidP="00EF3073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6A20" w:rsidRDefault="00126A20" w:rsidP="00EF3073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</w:tr>
      <w:tr w:rsidR="00126A20" w:rsidTr="00126A20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Число опорных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20" w:rsidRDefault="00126A20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F00D7C" w:rsidRDefault="00F00D7C" w:rsidP="00F00D7C">
      <w:pPr>
        <w:rPr>
          <w:b/>
          <w:sz w:val="26"/>
          <w:szCs w:val="26"/>
        </w:rPr>
      </w:pPr>
    </w:p>
    <w:p w:rsidR="00F00D7C" w:rsidRDefault="00F00D7C" w:rsidP="00F00D7C">
      <w:pPr>
        <w:numPr>
          <w:ilvl w:val="1"/>
          <w:numId w:val="14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образования</w:t>
      </w: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4309"/>
        <w:gridCol w:w="1000"/>
        <w:gridCol w:w="807"/>
        <w:gridCol w:w="807"/>
        <w:gridCol w:w="807"/>
        <w:gridCol w:w="807"/>
      </w:tblGrid>
      <w:tr w:rsidR="00CF129D" w:rsidTr="00CF129D">
        <w:trPr>
          <w:cantSplit/>
          <w:trHeight w:val="12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29D" w:rsidRDefault="00CF129D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29D" w:rsidRDefault="00CF129D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29D" w:rsidRDefault="00CF129D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129D" w:rsidRDefault="00CF129D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Численность дошкольных учреждений на территории поселения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Численность детей, посещающих дошкольные учреждения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Численность педагогических работников дошкольных учреждений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Численность обслуживающего персонала дошкольных учреждений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Обеспеченность местами в муниципальных детских дошкольных учреждениях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Число общеобразовательных школ на территории поселения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Численность учащихся в общеобразовательных учреждениях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Численность преподавателей общеобразовательных школ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Численность обслуживающего персонала в общеобразовательных школах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Количество проводимых на территории поселения мероприятий для детей и молодежи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 ед.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CF129D" w:rsidTr="00CF129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Средний уровень заработной платы  работников в сфере образования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>уб.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spacing w:after="0" w:line="240" w:lineRule="auto"/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здравоохранения</w:t>
      </w: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4619"/>
        <w:gridCol w:w="691"/>
        <w:gridCol w:w="740"/>
        <w:gridCol w:w="807"/>
        <w:gridCol w:w="838"/>
        <w:gridCol w:w="838"/>
      </w:tblGrid>
      <w:tr w:rsidR="00CF129D" w:rsidTr="00CF129D">
        <w:trPr>
          <w:cantSplit/>
          <w:trHeight w:val="168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29D" w:rsidRDefault="00CF129D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</w:t>
            </w:r>
            <w:r w:rsidR="002F4898">
              <w:rPr>
                <w:sz w:val="22"/>
                <w:szCs w:val="22"/>
              </w:rPr>
              <w:t>оценка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29D" w:rsidRDefault="00CF129D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29D" w:rsidRDefault="00CF129D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129D" w:rsidRDefault="00CF129D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</w:tr>
      <w:tr w:rsidR="00CF129D" w:rsidTr="00CF129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ФАП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F129D" w:rsidTr="00CF129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Амбулаторно-поликлинические учреждения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ind w:left="-129" w:firstLine="129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CF129D" w:rsidTr="00CF129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Численность врачей всех специальностей в т.ч.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F129D" w:rsidTr="00CF129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Численность среднего медицинского персонала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9D" w:rsidRDefault="00CF12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F00D7C" w:rsidRDefault="00F00D7C" w:rsidP="00F00D7C">
      <w:pPr>
        <w:rPr>
          <w:b/>
          <w:sz w:val="26"/>
          <w:szCs w:val="26"/>
        </w:rPr>
      </w:pPr>
    </w:p>
    <w:p w:rsidR="002F4898" w:rsidRDefault="002F4898" w:rsidP="00F00D7C">
      <w:pPr>
        <w:rPr>
          <w:b/>
          <w:sz w:val="26"/>
          <w:szCs w:val="26"/>
        </w:rPr>
      </w:pPr>
    </w:p>
    <w:p w:rsidR="002F4898" w:rsidRDefault="002F4898" w:rsidP="00F00D7C">
      <w:pPr>
        <w:rPr>
          <w:b/>
          <w:sz w:val="26"/>
          <w:szCs w:val="26"/>
        </w:rPr>
      </w:pPr>
    </w:p>
    <w:p w:rsidR="002F4898" w:rsidRDefault="002F4898" w:rsidP="00F00D7C">
      <w:pPr>
        <w:rPr>
          <w:b/>
          <w:sz w:val="26"/>
          <w:szCs w:val="26"/>
        </w:rPr>
      </w:pPr>
    </w:p>
    <w:p w:rsidR="002F4898" w:rsidRDefault="002F4898" w:rsidP="00F00D7C">
      <w:pPr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Показатели культуры</w:t>
      </w:r>
    </w:p>
    <w:tbl>
      <w:tblPr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654"/>
        <w:gridCol w:w="697"/>
        <w:gridCol w:w="835"/>
        <w:gridCol w:w="739"/>
        <w:gridCol w:w="804"/>
        <w:gridCol w:w="804"/>
      </w:tblGrid>
      <w:tr w:rsidR="002F4898" w:rsidTr="002F4898">
        <w:trPr>
          <w:cantSplit/>
          <w:trHeight w:val="16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898" w:rsidRDefault="002F4898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Дома культуры, клубы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Библиотеки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Музеи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Парки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 клубных формирований в поселении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Количество мероприятий различной направленности, проводимых в сфере культуры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after="0" w:line="240" w:lineRule="auto"/>
              <w:jc w:val="center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after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after="100" w:afterAutospacing="1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Средний уровень заработной платы работников отрасли культура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line="240" w:lineRule="auto"/>
              <w:jc w:val="center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руб.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after="100" w:afterAutospacing="1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after="100" w:afterAutospacing="1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after="100" w:afterAutospacing="1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after="100" w:afterAutospacing="1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spacing w:after="0" w:line="240" w:lineRule="auto"/>
        <w:rPr>
          <w:rFonts w:eastAsia="Times New Roman"/>
          <w:sz w:val="26"/>
          <w:szCs w:val="26"/>
          <w:lang w:eastAsia="ru-RU"/>
        </w:rPr>
        <w:sectPr w:rsidR="00F00D7C">
          <w:pgSz w:w="11906" w:h="16838"/>
          <w:pgMar w:top="851" w:right="850" w:bottom="851" w:left="1134" w:header="709" w:footer="709" w:gutter="0"/>
          <w:cols w:space="720"/>
        </w:sectPr>
      </w:pPr>
    </w:p>
    <w:p w:rsidR="00F00D7C" w:rsidRDefault="00F00D7C" w:rsidP="00F00D7C">
      <w:pPr>
        <w:rPr>
          <w:b/>
          <w:sz w:val="26"/>
          <w:szCs w:val="26"/>
        </w:rPr>
      </w:pPr>
    </w:p>
    <w:p w:rsidR="00F00D7C" w:rsidRDefault="00F00D7C" w:rsidP="00F00D7C">
      <w:pPr>
        <w:numPr>
          <w:ilvl w:val="0"/>
          <w:numId w:val="12"/>
        </w:num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Показатели спорта</w:t>
      </w: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4480"/>
        <w:gridCol w:w="699"/>
        <w:gridCol w:w="839"/>
        <w:gridCol w:w="839"/>
        <w:gridCol w:w="838"/>
        <w:gridCol w:w="838"/>
      </w:tblGrid>
      <w:tr w:rsidR="002F4898" w:rsidTr="002F4898">
        <w:trPr>
          <w:cantSplit/>
          <w:trHeight w:val="151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</w:t>
            </w:r>
            <w:r w:rsidR="00871B45">
              <w:rPr>
                <w:sz w:val="22"/>
                <w:szCs w:val="22"/>
              </w:rPr>
              <w:t>факт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898" w:rsidRDefault="002F4898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</w:tr>
      <w:tr w:rsidR="002F4898" w:rsidTr="002F489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Число спортивных сооружений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F4898" w:rsidTr="002F48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98" w:rsidRDefault="002F489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 т.ч. плоскостные спортивные сооружения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F4898" w:rsidTr="002F4898">
        <w:trPr>
          <w:trHeight w:val="5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Число детских и подростковых физкультурно-спортивных клубов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2F4898" w:rsidTr="002F489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 проводимых на территории поселения мероприятий в области физической культуры и спорта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jc w:val="center"/>
        <w:rPr>
          <w:b/>
          <w:sz w:val="26"/>
          <w:szCs w:val="26"/>
        </w:rPr>
      </w:pPr>
    </w:p>
    <w:p w:rsidR="00F00D7C" w:rsidRDefault="00F00D7C" w:rsidP="00F00D7C">
      <w:pPr>
        <w:pStyle w:val="a4"/>
        <w:rPr>
          <w:b w:val="0"/>
          <w:sz w:val="26"/>
          <w:szCs w:val="26"/>
        </w:rPr>
      </w:pPr>
    </w:p>
    <w:p w:rsidR="00F00D7C" w:rsidRDefault="00F00D7C" w:rsidP="00F00D7C">
      <w:pPr>
        <w:ind w:left="1259"/>
        <w:jc w:val="center"/>
        <w:rPr>
          <w:sz w:val="26"/>
          <w:szCs w:val="26"/>
        </w:rPr>
      </w:pPr>
      <w:r>
        <w:rPr>
          <w:sz w:val="26"/>
          <w:szCs w:val="26"/>
        </w:rPr>
        <w:t>2.20.Финансовые показатели</w:t>
      </w: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284"/>
        <w:gridCol w:w="1000"/>
        <w:gridCol w:w="813"/>
        <w:gridCol w:w="813"/>
        <w:gridCol w:w="812"/>
        <w:gridCol w:w="812"/>
      </w:tblGrid>
      <w:tr w:rsidR="002F4898" w:rsidTr="002F4898">
        <w:trPr>
          <w:cantSplit/>
          <w:trHeight w:val="151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</w:t>
            </w:r>
            <w:r w:rsidR="00871B45">
              <w:rPr>
                <w:sz w:val="22"/>
                <w:szCs w:val="22"/>
              </w:rPr>
              <w:t>оценка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2F4898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898" w:rsidRDefault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2F4898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4898" w:rsidRDefault="002F4898" w:rsidP="00EF307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F30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(прогноз)</w:t>
            </w: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Доходы, 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Расходы, 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2F4898" w:rsidTr="002F489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Дефицит (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профицит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>) бюджета, 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98" w:rsidRDefault="002F489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</w:tbl>
    <w:p w:rsidR="00F00D7C" w:rsidRDefault="00F00D7C" w:rsidP="00F00D7C">
      <w:pPr>
        <w:spacing w:after="0" w:line="240" w:lineRule="auto"/>
        <w:rPr>
          <w:rFonts w:eastAsia="Times New Roman"/>
          <w:sz w:val="26"/>
          <w:szCs w:val="26"/>
          <w:lang w:eastAsia="ru-RU"/>
        </w:rPr>
        <w:sectPr w:rsidR="00F00D7C">
          <w:type w:val="continuous"/>
          <w:pgSz w:w="11906" w:h="16838"/>
          <w:pgMar w:top="851" w:right="850" w:bottom="851" w:left="1134" w:header="709" w:footer="709" w:gutter="0"/>
          <w:cols w:space="720"/>
        </w:sectPr>
      </w:pPr>
    </w:p>
    <w:p w:rsidR="00F00D7C" w:rsidRDefault="00F00D7C" w:rsidP="00F00D7C">
      <w:pPr>
        <w:pStyle w:val="a4"/>
        <w:rPr>
          <w:sz w:val="26"/>
          <w:szCs w:val="26"/>
        </w:rPr>
      </w:pPr>
      <w:r>
        <w:rPr>
          <w:sz w:val="26"/>
          <w:szCs w:val="26"/>
        </w:rPr>
        <w:lastRenderedPageBreak/>
        <w:t>ПОЯСНИТЕЛЬНАЯ ЗАПИСКА</w:t>
      </w:r>
    </w:p>
    <w:p w:rsidR="00F00D7C" w:rsidRDefault="00F00D7C" w:rsidP="00F00D7C">
      <w:pPr>
        <w:pStyle w:val="a4"/>
        <w:rPr>
          <w:sz w:val="26"/>
          <w:szCs w:val="26"/>
        </w:rPr>
      </w:pPr>
      <w:r>
        <w:rPr>
          <w:sz w:val="26"/>
          <w:szCs w:val="26"/>
        </w:rPr>
        <w:t>к прогнозу социально-экономического развития Яргомжского сельского поселения на 202</w:t>
      </w:r>
      <w:r w:rsidR="00EF3073">
        <w:rPr>
          <w:sz w:val="26"/>
          <w:szCs w:val="26"/>
        </w:rPr>
        <w:t>2</w:t>
      </w:r>
      <w:r>
        <w:rPr>
          <w:sz w:val="26"/>
          <w:szCs w:val="26"/>
        </w:rPr>
        <w:t>-202</w:t>
      </w:r>
      <w:r w:rsidR="00EF3073">
        <w:rPr>
          <w:sz w:val="26"/>
          <w:szCs w:val="26"/>
        </w:rPr>
        <w:t>4</w:t>
      </w:r>
      <w:r>
        <w:rPr>
          <w:sz w:val="26"/>
          <w:szCs w:val="26"/>
        </w:rPr>
        <w:t xml:space="preserve"> годы </w:t>
      </w:r>
    </w:p>
    <w:p w:rsidR="00F00D7C" w:rsidRDefault="00F00D7C" w:rsidP="00F00D7C">
      <w:pPr>
        <w:pStyle w:val="a4"/>
        <w:rPr>
          <w:sz w:val="26"/>
          <w:szCs w:val="26"/>
        </w:rPr>
      </w:pPr>
    </w:p>
    <w:p w:rsidR="00F00D7C" w:rsidRDefault="00F00D7C" w:rsidP="00F00D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Яргомжское сельское поселение (далее – поселение) образовано 1 января 2006 года на основании закона Вологодской области от 06.12.2004  № 1129-ОЗ «Об установлении границ Череповецкого муниципального района, границах и статусе муниципальных образований, входящих в его состав» и расположено в 17 километрах северо-восточнее от районного центра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Череповца.  Деревня Ботово является административным центром Яргомжского сельского поселения.</w:t>
      </w:r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В состав поселения входят 11   населенных пунктов, крупнейшими из которых являются: Ботово, Раменье, Енюково. Численность жителей постоянного населения поселе</w:t>
      </w:r>
      <w:r w:rsidR="002F4898">
        <w:rPr>
          <w:sz w:val="26"/>
          <w:szCs w:val="26"/>
        </w:rPr>
        <w:t>ния по состоянию на 01.01.202</w:t>
      </w:r>
      <w:r w:rsidR="00EF3073">
        <w:rPr>
          <w:sz w:val="26"/>
          <w:szCs w:val="26"/>
        </w:rPr>
        <w:t>1</w:t>
      </w:r>
      <w:r>
        <w:rPr>
          <w:sz w:val="26"/>
          <w:szCs w:val="26"/>
        </w:rPr>
        <w:t xml:space="preserve"> года  составляет 2</w:t>
      </w:r>
      <w:r w:rsidR="002F4898">
        <w:rPr>
          <w:sz w:val="26"/>
          <w:szCs w:val="26"/>
        </w:rPr>
        <w:t>3</w:t>
      </w:r>
      <w:r>
        <w:rPr>
          <w:sz w:val="26"/>
          <w:szCs w:val="26"/>
        </w:rPr>
        <w:t xml:space="preserve">50 человек.     </w:t>
      </w:r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территории поселения имеются МБУК «Ботовское социально-культурное объединение», МБУЗ «Череповецкая центральная районная поликлиника «</w:t>
      </w:r>
      <w:proofErr w:type="spellStart"/>
      <w:r>
        <w:rPr>
          <w:sz w:val="26"/>
          <w:szCs w:val="26"/>
        </w:rPr>
        <w:t>Ботовская</w:t>
      </w:r>
      <w:proofErr w:type="spellEnd"/>
      <w:r>
        <w:rPr>
          <w:sz w:val="26"/>
          <w:szCs w:val="26"/>
        </w:rPr>
        <w:t xml:space="preserve"> амбулатория», аптечный пункт, МОУ «</w:t>
      </w:r>
      <w:proofErr w:type="spellStart"/>
      <w:r>
        <w:rPr>
          <w:sz w:val="26"/>
          <w:szCs w:val="26"/>
        </w:rPr>
        <w:t>Ботовская</w:t>
      </w:r>
      <w:proofErr w:type="spellEnd"/>
      <w:r>
        <w:rPr>
          <w:sz w:val="26"/>
          <w:szCs w:val="26"/>
        </w:rPr>
        <w:t xml:space="preserve"> средняя общеобразовательная школа», МБУК «Яргомжская сельская библиотека», МБДОУ «Ботовский детский сад комбинированного вида», филиал детской музыкальной школы, филиал ОАО «Сбербанк России», филиал ФГУП «Почта России ОСП «Череповецкий почтамт»,</w:t>
      </w:r>
      <w:r w:rsidR="002F4898">
        <w:rPr>
          <w:sz w:val="26"/>
          <w:szCs w:val="26"/>
        </w:rPr>
        <w:t xml:space="preserve"> ООО «Ботово»,</w:t>
      </w:r>
      <w:r>
        <w:rPr>
          <w:sz w:val="26"/>
          <w:szCs w:val="26"/>
        </w:rPr>
        <w:t xml:space="preserve"> ООО «Авиапредприятие «Северсталь»,  парикмахерские. </w:t>
      </w:r>
      <w:proofErr w:type="gramEnd"/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поселения находятся следующие хозяйствующие субъекты: </w:t>
      </w:r>
      <w:r w:rsidR="002F4898">
        <w:rPr>
          <w:sz w:val="26"/>
          <w:szCs w:val="26"/>
        </w:rPr>
        <w:t>2 крупных (</w:t>
      </w:r>
      <w:r>
        <w:rPr>
          <w:sz w:val="26"/>
          <w:szCs w:val="26"/>
        </w:rPr>
        <w:t>ООО «Ботово», ООО «Авиапредприятие «Северсталь»),  субъекты среднего и малого предпринимательства, в том числе, 12 индивидуальных предпринимателей.</w:t>
      </w:r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Общая площадь занимаемой территории поселения по состоянию на 01.01.201</w:t>
      </w:r>
      <w:r w:rsidR="002F4898">
        <w:rPr>
          <w:sz w:val="26"/>
          <w:szCs w:val="26"/>
        </w:rPr>
        <w:t>20</w:t>
      </w:r>
      <w:r>
        <w:rPr>
          <w:sz w:val="26"/>
          <w:szCs w:val="26"/>
        </w:rPr>
        <w:t xml:space="preserve"> года составляет 22 717,04  га, в том числе занимаемая </w:t>
      </w:r>
      <w:proofErr w:type="gramStart"/>
      <w:r>
        <w:rPr>
          <w:sz w:val="26"/>
          <w:szCs w:val="26"/>
        </w:rPr>
        <w:t>под</w:t>
      </w:r>
      <w:proofErr w:type="gramEnd"/>
      <w:r>
        <w:rPr>
          <w:sz w:val="26"/>
          <w:szCs w:val="26"/>
        </w:rPr>
        <w:t>:</w:t>
      </w:r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жилую и общественную застройку – 275,59 га, </w:t>
      </w:r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общественно-деловую застройку – 1,0 га, </w:t>
      </w:r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- производственную и коммунально-складскую застройку – 5,9 га,</w:t>
      </w:r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- улицы, дороги – 24 км</w:t>
      </w:r>
      <w:proofErr w:type="gramStart"/>
      <w:r>
        <w:rPr>
          <w:sz w:val="26"/>
          <w:szCs w:val="26"/>
        </w:rPr>
        <w:t xml:space="preserve">., </w:t>
      </w:r>
      <w:proofErr w:type="gramEnd"/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земли сельскохозяйственного использования – 1980,4 га, </w:t>
      </w:r>
    </w:p>
    <w:p w:rsidR="00F00D7C" w:rsidRDefault="00F00D7C" w:rsidP="00F00D7C">
      <w:pPr>
        <w:pStyle w:val="a3"/>
        <w:spacing w:before="0" w:beforeAutospacing="0" w:after="0" w:afterAutospacing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- земли специального назначения (военные и режимные объекты, санитарно-защитные зоны) – 1022,5 га.</w:t>
      </w:r>
    </w:p>
    <w:p w:rsidR="00F00D7C" w:rsidRDefault="00F00D7C" w:rsidP="00F00D7C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Рост рождаемости в прогнозный период будет связан, прежде всего, с последовательной реализацией мер, установленных федеральным законодательством в части:  </w:t>
      </w:r>
    </w:p>
    <w:p w:rsidR="00F00D7C" w:rsidRDefault="00F00D7C" w:rsidP="00F00D7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предоставления ежемесячной денежной выплаты на третьего ребенка до достижения им возраста трех лет; </w:t>
      </w:r>
    </w:p>
    <w:p w:rsidR="00F00D7C" w:rsidRDefault="00F00D7C" w:rsidP="00F00D7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предоставления на безвозмездной основе земельных участков под строительство жилого дома или дачи при рождении третьего (или последующего) ребенка; </w:t>
      </w:r>
    </w:p>
    <w:p w:rsidR="00F00D7C" w:rsidRDefault="00F00D7C" w:rsidP="00F00D7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создания условий для повышения доступности жилья семьям с детьми в </w:t>
      </w:r>
      <w:r>
        <w:rPr>
          <w:sz w:val="26"/>
          <w:szCs w:val="26"/>
        </w:rPr>
        <w:lastRenderedPageBreak/>
        <w:t xml:space="preserve">рамках реализации федеральной целевой программы "Жилище", в том числе за счет  обеспечения жильем молодых специалистов, работающих и проживающих в сельской местности. </w:t>
      </w:r>
    </w:p>
    <w:p w:rsidR="00F00D7C" w:rsidRDefault="00F00D7C" w:rsidP="00F00D7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 прогнозам Администрации поселения, коэффициент рождаемости  составит 0,78 детей на одну женщину репродуктивного возраста.</w:t>
      </w:r>
    </w:p>
    <w:p w:rsidR="00F00D7C" w:rsidRDefault="00F00D7C" w:rsidP="00F00D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снижения коэффициента смертности Администрацией поселения продолжится работа по  реализации мер в части пропаганды здорового образа жизни населения,  снижения масштабов злоупотребления алкогольной и табачной продукцией, профилактики алкоголизма, </w:t>
      </w:r>
      <w:proofErr w:type="spellStart"/>
      <w:r>
        <w:rPr>
          <w:sz w:val="26"/>
          <w:szCs w:val="26"/>
        </w:rPr>
        <w:t>табакокурения</w:t>
      </w:r>
      <w:proofErr w:type="spellEnd"/>
      <w:r>
        <w:rPr>
          <w:sz w:val="26"/>
          <w:szCs w:val="26"/>
        </w:rPr>
        <w:t xml:space="preserve"> и наркомании, - данные меры, в конечном итоге, окажут положительное влияние на показатели продолжительности жизни населения поселения.</w:t>
      </w:r>
    </w:p>
    <w:p w:rsidR="00F00D7C" w:rsidRDefault="00F00D7C" w:rsidP="00F00D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прогнозам Администрации поселения, демографическая нагрузка на население трудоспособного возраста будет меняться в сторону увеличения (в связи с изменениями возрастной структуры населения поселения); </w:t>
      </w:r>
    </w:p>
    <w:p w:rsidR="00F00D7C" w:rsidRDefault="00F00D7C" w:rsidP="00F00D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Сокращение численности населения в трудоспособном возрасте приведет к уменьшению численности экономически активного населения. Даже с учетом ожидаемого роста экономической активности молодежи, пенсионеров и женщин, имеющих малолетних детей, ожидается сокращение численности экономически активного населения на 50  человек за три года. </w:t>
      </w:r>
    </w:p>
    <w:p w:rsidR="00F00D7C" w:rsidRDefault="00F00D7C" w:rsidP="00F00D7C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сегодняшний день официально зарегистрированных  безработных граждан по поселению 15 человек,  уровень безработицы в поселении составляет 0,15 %. В предстоящей трехлетней перспективе, как и предыдущие годы, будут осуществляться меры по организации  занятости безработных граждан через общественные работы. </w:t>
      </w:r>
    </w:p>
    <w:p w:rsidR="00F00D7C" w:rsidRDefault="00F00D7C" w:rsidP="00F00D7C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прогнозам Администрации поселения, в отрасли сельского хозяйства будут иметь место тенденции к наращиванию объемов производства продукции в связи с введением торгово-экономических санкций.  </w:t>
      </w:r>
    </w:p>
    <w:p w:rsidR="00F00D7C" w:rsidRDefault="00F00D7C" w:rsidP="00F00D7C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Оборот розничной торговли также значительно вырастет с учетом  роста цен на товары. Повышение спроса населения на товары и услуги, в связи  с ростом  реальных доходов, будет способствовать развитию среднего и малого бизнеса на территории поселения, что частично решит проблему занятости населения. </w:t>
      </w:r>
    </w:p>
    <w:p w:rsidR="00F00D7C" w:rsidRDefault="00F00D7C" w:rsidP="00F00D7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сфере  жилищно-коммунального хозяйства  для  обеспечения надежности и эффективности ее функционирования, повышения качества предоставляемых услуг предприятий и организаций жилищно-коммунального комплекса в ближайшей трехлетней перспективе замена устаревшего оборудования, изношенных отопительных,  аварийных тепловых и водопроводных сетей.</w:t>
      </w:r>
    </w:p>
    <w:p w:rsidR="00F00D7C" w:rsidRDefault="00F00D7C" w:rsidP="00F00D7C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Продолжится работа по благоустройству территории поселения, включающая в себя мероприятия по улучшению санитарного и </w:t>
      </w:r>
      <w:proofErr w:type="gramStart"/>
      <w:r>
        <w:rPr>
          <w:sz w:val="26"/>
          <w:szCs w:val="26"/>
        </w:rPr>
        <w:t>эстетического вида</w:t>
      </w:r>
      <w:proofErr w:type="gramEnd"/>
      <w:r>
        <w:rPr>
          <w:sz w:val="26"/>
          <w:szCs w:val="26"/>
        </w:rPr>
        <w:t xml:space="preserve"> территории поселения, системы   уличного  освещения, укреплению материально-технической базы поселения в сфере благоустройства и  привлечению к участию в решении проблем благоустройства жителей поселения, предприятий, организаций и учреждений, зарегистрированных на территории поселения. </w:t>
      </w:r>
    </w:p>
    <w:p w:rsidR="00F00D7C" w:rsidRDefault="00F00D7C" w:rsidP="00F00D7C">
      <w:pPr>
        <w:ind w:firstLine="70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Общее снижение количества людей, вовлечённых в занятия физической культурой и спортом, невозможность для многих из них полной реализации своих потребностей в этой области, значительно снизили ресурсы здоровья жителей поселения, что повлекло за собой ряд социальных проблем, таких как уменьшение продолжительности жизни и её качества, повышение у населения стрессовых и эмоциональных нагрузок, отсутствие полноценного отдыха с целью восстановления.  </w:t>
      </w:r>
      <w:proofErr w:type="gramEnd"/>
    </w:p>
    <w:p w:rsidR="00F00D7C" w:rsidRDefault="00F00D7C" w:rsidP="00F00D7C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обеспечения условий, способствующих развитию физической культуры и спорта, на территории поселения активно проводится работа по пропаганде здорового образа жизни, по привлечению населения поселения к регулярным занятиям физической культурой и спортом путем проведения на территории поселения  мероприятий спортивно-оздоровительной  направленности. </w:t>
      </w:r>
    </w:p>
    <w:p w:rsidR="00F00D7C" w:rsidRDefault="00F00D7C" w:rsidP="00F00D7C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предстоящей трехлетней перспективе Администрацией поселения, как и в предыдущие годы, будут осуществляться меры по сохранению   культурного и  исторического   наследия поселения; обеспечению устойчивого развития  отрасли культуры в современных условиях; повышению качества предоставляемых услуг в сфере культуры; развитию культурно-досуговой деятельности,   увеличению  посещаемости  культурно-досуговых  мероприятий, проводимых на территории поселения. </w:t>
      </w:r>
    </w:p>
    <w:p w:rsidR="00F00D7C" w:rsidRDefault="00F00D7C" w:rsidP="002F4898">
      <w:pPr>
        <w:shd w:val="clear" w:color="auto" w:fill="FFFFFF"/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прогнозируемом периоде будет продолжена работа по поддержанию творческих коллективов  поселения, содействие в  участии вышеуказанных коллективов  в конкурсах, фестивалях, мероприятиях различного уровня; будут осуществляться мероприятия по совершенствованию  направлений и форм по сохранению традиционной народной культуры и  развитию библиотечного дела, по повышению качества услуг, предоставляемых  в сфере культурно-досуговой деятельности и обеспечению для всех категорий населения поселения равными возможностями доступа к культурным ценностям. </w:t>
      </w:r>
    </w:p>
    <w:p w:rsidR="00F00D7C" w:rsidRDefault="00F00D7C" w:rsidP="002F4898">
      <w:pPr>
        <w:pStyle w:val="21"/>
        <w:spacing w:line="240" w:lineRule="auto"/>
        <w:ind w:firstLine="700"/>
        <w:rPr>
          <w:sz w:val="26"/>
          <w:szCs w:val="26"/>
        </w:rPr>
      </w:pPr>
      <w:r>
        <w:rPr>
          <w:sz w:val="26"/>
          <w:szCs w:val="26"/>
        </w:rPr>
        <w:t>Будет продолжена реализация Указов Президента в части повышения заработной платы работников бюджетной сферы. Уровень среднемесячной заработной платы работников  бюджетной сферы, по предварительным прогнозам Администрации поселения в целом по поселению вырастет  на 1,5-2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  </w:t>
      </w:r>
    </w:p>
    <w:p w:rsidR="002F4898" w:rsidRDefault="002F4898" w:rsidP="00F00D7C">
      <w:pPr>
        <w:pStyle w:val="21"/>
        <w:spacing w:line="240" w:lineRule="auto"/>
        <w:ind w:firstLine="700"/>
        <w:rPr>
          <w:sz w:val="26"/>
          <w:szCs w:val="26"/>
        </w:rPr>
      </w:pPr>
      <w:r>
        <w:rPr>
          <w:sz w:val="26"/>
          <w:szCs w:val="26"/>
        </w:rPr>
        <w:t xml:space="preserve">Так же будет продолжаться работа по Программам губернатора Вологодской области («Комфортная городская среда», «Светлые улицы Вологодчины», «Народный бюджет» и </w:t>
      </w:r>
      <w:proofErr w:type="spellStart"/>
      <w:proofErr w:type="gramStart"/>
      <w:r>
        <w:rPr>
          <w:sz w:val="26"/>
          <w:szCs w:val="26"/>
        </w:rPr>
        <w:t>др</w:t>
      </w:r>
      <w:proofErr w:type="spellEnd"/>
      <w:proofErr w:type="gramEnd"/>
      <w:r>
        <w:rPr>
          <w:sz w:val="26"/>
          <w:szCs w:val="26"/>
        </w:rPr>
        <w:t>).</w:t>
      </w:r>
    </w:p>
    <w:p w:rsidR="00F00D7C" w:rsidRDefault="00F00D7C" w:rsidP="00F00D7C">
      <w:pPr>
        <w:pStyle w:val="21"/>
        <w:spacing w:line="240" w:lineRule="auto"/>
        <w:ind w:firstLine="700"/>
        <w:rPr>
          <w:sz w:val="26"/>
          <w:szCs w:val="26"/>
        </w:rPr>
      </w:pPr>
      <w:r>
        <w:rPr>
          <w:sz w:val="26"/>
          <w:szCs w:val="26"/>
        </w:rPr>
        <w:t xml:space="preserve">Развитие малого и среднего бизнеса будет определяться преимущественно динамикой спроса на предоставляемые товары и услуги. </w:t>
      </w:r>
    </w:p>
    <w:p w:rsidR="00F00D7C" w:rsidRDefault="00F00D7C" w:rsidP="00F00D7C">
      <w:pPr>
        <w:spacing w:after="0" w:line="240" w:lineRule="auto"/>
        <w:jc w:val="both"/>
      </w:pPr>
    </w:p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929C5"/>
    <w:multiLevelType w:val="multilevel"/>
    <w:tmpl w:val="4476DC3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."/>
      <w:lvlJc w:val="left"/>
      <w:pPr>
        <w:tabs>
          <w:tab w:val="num" w:pos="1037"/>
        </w:tabs>
        <w:ind w:left="1037" w:hanging="720"/>
      </w:pPr>
    </w:lvl>
    <w:lvl w:ilvl="2">
      <w:start w:val="1"/>
      <w:numFmt w:val="decimal"/>
      <w:lvlText w:val="%1.%2.%3."/>
      <w:lvlJc w:val="left"/>
      <w:pPr>
        <w:tabs>
          <w:tab w:val="num" w:pos="1354"/>
        </w:tabs>
        <w:ind w:left="1354" w:hanging="720"/>
      </w:pPr>
    </w:lvl>
    <w:lvl w:ilvl="3">
      <w:start w:val="1"/>
      <w:numFmt w:val="decimal"/>
      <w:lvlText w:val="%1.%2.%3.%4."/>
      <w:lvlJc w:val="left"/>
      <w:pPr>
        <w:tabs>
          <w:tab w:val="num" w:pos="2031"/>
        </w:tabs>
        <w:ind w:left="2031" w:hanging="1080"/>
      </w:p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42"/>
        </w:tabs>
        <w:ind w:left="33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019"/>
        </w:tabs>
        <w:ind w:left="401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36"/>
        </w:tabs>
        <w:ind w:left="4336" w:hanging="1800"/>
      </w:pPr>
    </w:lvl>
  </w:abstractNum>
  <w:abstractNum w:abstractNumId="1">
    <w:nsid w:val="36E065A1"/>
    <w:multiLevelType w:val="multilevel"/>
    <w:tmpl w:val="25EA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lvlText w:val="%1.%2."/>
      <w:lvlJc w:val="left"/>
      <w:pPr>
        <w:tabs>
          <w:tab w:val="num" w:pos="1442"/>
        </w:tabs>
        <w:ind w:left="1442" w:hanging="720"/>
      </w:pPr>
    </w:lvl>
    <w:lvl w:ilvl="2">
      <w:start w:val="5"/>
      <w:numFmt w:val="decimal"/>
      <w:lvlText w:val="%1.%2.%3."/>
      <w:lvlJc w:val="left"/>
      <w:pPr>
        <w:tabs>
          <w:tab w:val="num" w:pos="2164"/>
        </w:tabs>
        <w:ind w:left="2164" w:hanging="720"/>
      </w:pPr>
    </w:lvl>
    <w:lvl w:ilvl="3">
      <w:start w:val="1"/>
      <w:numFmt w:val="decimal"/>
      <w:lvlText w:val="%1.%2.%3.%4."/>
      <w:lvlJc w:val="left"/>
      <w:pPr>
        <w:tabs>
          <w:tab w:val="num" w:pos="2886"/>
        </w:tabs>
        <w:ind w:left="2886" w:hanging="720"/>
      </w:pPr>
    </w:lvl>
    <w:lvl w:ilvl="4">
      <w:start w:val="1"/>
      <w:numFmt w:val="decimal"/>
      <w:lvlText w:val="%1.%2.%3.%4.%5."/>
      <w:lvlJc w:val="left"/>
      <w:pPr>
        <w:tabs>
          <w:tab w:val="num" w:pos="3968"/>
        </w:tabs>
        <w:ind w:left="3968" w:hanging="1080"/>
      </w:pPr>
    </w:lvl>
    <w:lvl w:ilvl="5">
      <w:start w:val="1"/>
      <w:numFmt w:val="decimal"/>
      <w:lvlText w:val="%1.%2.%3.%4.%5.%6."/>
      <w:lvlJc w:val="left"/>
      <w:pPr>
        <w:tabs>
          <w:tab w:val="num" w:pos="4690"/>
        </w:tabs>
        <w:ind w:left="46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72"/>
        </w:tabs>
        <w:ind w:left="577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94"/>
        </w:tabs>
        <w:ind w:left="649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76"/>
        </w:tabs>
        <w:ind w:left="7576" w:hanging="1800"/>
      </w:pPr>
    </w:lvl>
  </w:abstractNum>
  <w:abstractNum w:abstractNumId="2">
    <w:nsid w:val="504B09E3"/>
    <w:multiLevelType w:val="hybridMultilevel"/>
    <w:tmpl w:val="B950AD3A"/>
    <w:lvl w:ilvl="0" w:tplc="2DC64C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28E56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5C99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002F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A4632B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921E3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34EC2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7CBC3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930CB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0977F3C"/>
    <w:multiLevelType w:val="multilevel"/>
    <w:tmpl w:val="F74A614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57" w:hanging="540"/>
      </w:pPr>
    </w:lvl>
    <w:lvl w:ilvl="2">
      <w:start w:val="3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4">
    <w:nsid w:val="5B307EE1"/>
    <w:multiLevelType w:val="multilevel"/>
    <w:tmpl w:val="88F0F590"/>
    <w:lvl w:ilvl="0">
      <w:start w:val="2"/>
      <w:numFmt w:val="decimal"/>
      <w:lvlText w:val="%1."/>
      <w:lvlJc w:val="left"/>
      <w:pPr>
        <w:ind w:left="525" w:hanging="525"/>
      </w:pPr>
    </w:lvl>
    <w:lvl w:ilvl="1">
      <w:start w:val="17"/>
      <w:numFmt w:val="decimal"/>
      <w:lvlText w:val="%1.%2."/>
      <w:lvlJc w:val="left"/>
      <w:pPr>
        <w:ind w:left="3419" w:hanging="720"/>
      </w:pPr>
    </w:lvl>
    <w:lvl w:ilvl="2">
      <w:start w:val="1"/>
      <w:numFmt w:val="decimal"/>
      <w:lvlText w:val="%1.%2.%3."/>
      <w:lvlJc w:val="left"/>
      <w:pPr>
        <w:ind w:left="6118" w:hanging="720"/>
      </w:pPr>
    </w:lvl>
    <w:lvl w:ilvl="3">
      <w:start w:val="1"/>
      <w:numFmt w:val="decimal"/>
      <w:lvlText w:val="%1.%2.%3.%4."/>
      <w:lvlJc w:val="left"/>
      <w:pPr>
        <w:ind w:left="9177" w:hanging="1080"/>
      </w:pPr>
    </w:lvl>
    <w:lvl w:ilvl="4">
      <w:start w:val="1"/>
      <w:numFmt w:val="decimal"/>
      <w:lvlText w:val="%1.%2.%3.%4.%5."/>
      <w:lvlJc w:val="left"/>
      <w:pPr>
        <w:ind w:left="11876" w:hanging="1080"/>
      </w:pPr>
    </w:lvl>
    <w:lvl w:ilvl="5">
      <w:start w:val="1"/>
      <w:numFmt w:val="decimal"/>
      <w:lvlText w:val="%1.%2.%3.%4.%5.%6."/>
      <w:lvlJc w:val="left"/>
      <w:pPr>
        <w:ind w:left="14935" w:hanging="1440"/>
      </w:pPr>
    </w:lvl>
    <w:lvl w:ilvl="6">
      <w:start w:val="1"/>
      <w:numFmt w:val="decimal"/>
      <w:lvlText w:val="%1.%2.%3.%4.%5.%6.%7."/>
      <w:lvlJc w:val="left"/>
      <w:pPr>
        <w:ind w:left="17634" w:hanging="1440"/>
      </w:pPr>
    </w:lvl>
    <w:lvl w:ilvl="7">
      <w:start w:val="1"/>
      <w:numFmt w:val="decimal"/>
      <w:lvlText w:val="%1.%2.%3.%4.%5.%6.%7.%8."/>
      <w:lvlJc w:val="left"/>
      <w:pPr>
        <w:ind w:left="20693" w:hanging="1800"/>
      </w:pPr>
    </w:lvl>
    <w:lvl w:ilvl="8">
      <w:start w:val="1"/>
      <w:numFmt w:val="decimal"/>
      <w:lvlText w:val="%1.%2.%3.%4.%5.%6.%7.%8.%9."/>
      <w:lvlJc w:val="left"/>
      <w:pPr>
        <w:ind w:left="23392" w:hanging="1800"/>
      </w:pPr>
    </w:lvl>
  </w:abstractNum>
  <w:abstractNum w:abstractNumId="5">
    <w:nsid w:val="7A3C29F3"/>
    <w:multiLevelType w:val="multilevel"/>
    <w:tmpl w:val="0150AD5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3"/>
      <w:numFmt w:val="decimal"/>
      <w:lvlText w:val="%1.%2."/>
      <w:lvlJc w:val="left"/>
      <w:pPr>
        <w:tabs>
          <w:tab w:val="num" w:pos="1097"/>
        </w:tabs>
        <w:ind w:left="1097" w:hanging="780"/>
      </w:pPr>
    </w:lvl>
    <w:lvl w:ilvl="2">
      <w:start w:val="2"/>
      <w:numFmt w:val="decimal"/>
      <w:lvlText w:val="%1.%2.%3."/>
      <w:lvlJc w:val="left"/>
      <w:pPr>
        <w:tabs>
          <w:tab w:val="num" w:pos="1414"/>
        </w:tabs>
        <w:ind w:left="1414" w:hanging="780"/>
      </w:pPr>
    </w:lvl>
    <w:lvl w:ilvl="3">
      <w:start w:val="1"/>
      <w:numFmt w:val="decimal"/>
      <w:lvlText w:val="%1.%2.%3.%4."/>
      <w:lvlJc w:val="left"/>
      <w:pPr>
        <w:tabs>
          <w:tab w:val="num" w:pos="2031"/>
        </w:tabs>
        <w:ind w:left="2031" w:hanging="1080"/>
      </w:p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42"/>
        </w:tabs>
        <w:ind w:left="33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019"/>
        </w:tabs>
        <w:ind w:left="401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36"/>
        </w:tabs>
        <w:ind w:left="4336" w:hanging="1800"/>
      </w:pPr>
    </w:lvl>
  </w:abstractNum>
  <w:abstractNum w:abstractNumId="6">
    <w:nsid w:val="7CCC7716"/>
    <w:multiLevelType w:val="hybridMultilevel"/>
    <w:tmpl w:val="358C910C"/>
    <w:lvl w:ilvl="0" w:tplc="41CC7912">
      <w:start w:val="1"/>
      <w:numFmt w:val="decimal"/>
      <w:lvlText w:val="%1."/>
      <w:lvlJc w:val="left"/>
      <w:pPr>
        <w:ind w:left="16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2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00D7C"/>
    <w:rsid w:val="000C13E5"/>
    <w:rsid w:val="00126A20"/>
    <w:rsid w:val="001919DC"/>
    <w:rsid w:val="002F4898"/>
    <w:rsid w:val="00373EDC"/>
    <w:rsid w:val="004A5B60"/>
    <w:rsid w:val="00621706"/>
    <w:rsid w:val="00842AFB"/>
    <w:rsid w:val="008463C6"/>
    <w:rsid w:val="00871B45"/>
    <w:rsid w:val="00891379"/>
    <w:rsid w:val="009429DF"/>
    <w:rsid w:val="00AD276C"/>
    <w:rsid w:val="00BA69C2"/>
    <w:rsid w:val="00BD409A"/>
    <w:rsid w:val="00CF129D"/>
    <w:rsid w:val="00D459E2"/>
    <w:rsid w:val="00DB6172"/>
    <w:rsid w:val="00EF3073"/>
    <w:rsid w:val="00F00D7C"/>
    <w:rsid w:val="00F1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00D7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F00D7C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00D7C"/>
    <w:rPr>
      <w:rFonts w:eastAsia="Times New Roman"/>
      <w:b/>
      <w:szCs w:val="20"/>
      <w:lang w:eastAsia="ru-RU"/>
    </w:rPr>
  </w:style>
  <w:style w:type="paragraph" w:styleId="a6">
    <w:name w:val="Subtitle"/>
    <w:basedOn w:val="a"/>
    <w:link w:val="a7"/>
    <w:qFormat/>
    <w:rsid w:val="00F00D7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F00D7C"/>
    <w:rPr>
      <w:rFonts w:eastAsia="Times New Roman"/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semiHidden/>
    <w:rsid w:val="00F00D7C"/>
    <w:rPr>
      <w:rFonts w:eastAsia="Times New Roman"/>
      <w:sz w:val="24"/>
      <w:szCs w:val="20"/>
    </w:rPr>
  </w:style>
  <w:style w:type="paragraph" w:styleId="20">
    <w:name w:val="Body Text Indent 2"/>
    <w:basedOn w:val="a"/>
    <w:link w:val="2"/>
    <w:semiHidden/>
    <w:unhideWhenUsed/>
    <w:rsid w:val="00F00D7C"/>
    <w:pPr>
      <w:spacing w:after="0" w:line="240" w:lineRule="auto"/>
      <w:ind w:right="-283" w:firstLine="720"/>
      <w:jc w:val="both"/>
    </w:pPr>
    <w:rPr>
      <w:rFonts w:eastAsia="Times New Roman"/>
      <w:sz w:val="24"/>
      <w:szCs w:val="20"/>
    </w:rPr>
  </w:style>
  <w:style w:type="character" w:customStyle="1" w:styleId="a8">
    <w:name w:val="Текст выноски Знак"/>
    <w:basedOn w:val="a0"/>
    <w:link w:val="a9"/>
    <w:semiHidden/>
    <w:rsid w:val="00F00D7C"/>
    <w:rPr>
      <w:rFonts w:ascii="Tahoma" w:eastAsia="Times New Roman" w:hAnsi="Tahoma"/>
      <w:sz w:val="16"/>
      <w:szCs w:val="16"/>
    </w:rPr>
  </w:style>
  <w:style w:type="paragraph" w:styleId="a9">
    <w:name w:val="Balloon Text"/>
    <w:basedOn w:val="a"/>
    <w:link w:val="a8"/>
    <w:semiHidden/>
    <w:unhideWhenUsed/>
    <w:rsid w:val="00F00D7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styleId="aa">
    <w:name w:val="List Paragraph"/>
    <w:basedOn w:val="a"/>
    <w:uiPriority w:val="34"/>
    <w:qFormat/>
    <w:rsid w:val="00F00D7C"/>
    <w:pPr>
      <w:ind w:left="720"/>
      <w:contextualSpacing/>
    </w:pPr>
  </w:style>
  <w:style w:type="paragraph" w:customStyle="1" w:styleId="1">
    <w:name w:val="Обычный1"/>
    <w:rsid w:val="00F00D7C"/>
    <w:pPr>
      <w:widowControl w:val="0"/>
      <w:snapToGrid w:val="0"/>
      <w:spacing w:after="0" w:line="360" w:lineRule="auto"/>
      <w:ind w:left="200" w:hanging="220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ab">
    <w:name w:val="Знак"/>
    <w:basedOn w:val="a"/>
    <w:rsid w:val="00F00D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Основной текст 21"/>
    <w:basedOn w:val="a"/>
    <w:rsid w:val="00F00D7C"/>
    <w:pPr>
      <w:spacing w:after="0" w:line="360" w:lineRule="auto"/>
      <w:ind w:firstLine="720"/>
      <w:jc w:val="both"/>
    </w:pPr>
    <w:rPr>
      <w:rFonts w:eastAsia="Times New Roman"/>
      <w:sz w:val="24"/>
      <w:szCs w:val="20"/>
      <w:lang w:eastAsia="ru-RU"/>
    </w:rPr>
  </w:style>
  <w:style w:type="paragraph" w:customStyle="1" w:styleId="10">
    <w:name w:val="1"/>
    <w:basedOn w:val="a"/>
    <w:rsid w:val="00F00D7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00D7C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rsid w:val="00F00D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00D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00D7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18</cp:revision>
  <dcterms:created xsi:type="dcterms:W3CDTF">2020-08-05T12:20:00Z</dcterms:created>
  <dcterms:modified xsi:type="dcterms:W3CDTF">2021-08-18T12:09:00Z</dcterms:modified>
</cp:coreProperties>
</file>